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7B05F" w14:textId="137AE410" w:rsidR="50FEF6EC" w:rsidRPr="006000DE" w:rsidRDefault="50FEF6EC" w:rsidP="00091F18">
      <w:pPr>
        <w:spacing w:after="0" w:line="240" w:lineRule="auto"/>
        <w:jc w:val="both"/>
        <w:rPr>
          <w:rFonts w:ascii="Arial" w:eastAsia="Arial" w:hAnsi="Arial" w:cs="Arial"/>
          <w:b/>
          <w:bCs/>
          <w:u w:val="single"/>
          <w:lang w:val="fr-CA"/>
        </w:rPr>
      </w:pPr>
      <w:r>
        <w:rPr>
          <w:rFonts w:ascii="Arial" w:eastAsia="Arial" w:hAnsi="Arial" w:cs="Arial"/>
          <w:b/>
          <w:bCs/>
          <w:u w:val="single"/>
          <w:lang w:val="fr-CA"/>
        </w:rPr>
        <w:t>Dernière mise à jour : 31 janvier 2024</w:t>
      </w:r>
    </w:p>
    <w:p w14:paraId="6DFAB3BE" w14:textId="77777777" w:rsidR="00091F18" w:rsidRPr="006000DE" w:rsidRDefault="00091F18" w:rsidP="00091F18">
      <w:pPr>
        <w:spacing w:after="0" w:line="240" w:lineRule="auto"/>
        <w:jc w:val="both"/>
        <w:rPr>
          <w:rFonts w:ascii="Arial" w:eastAsia="Arial" w:hAnsi="Arial" w:cs="Arial"/>
          <w:b/>
          <w:bCs/>
          <w:lang w:val="fr-CA"/>
        </w:rPr>
      </w:pPr>
    </w:p>
    <w:p w14:paraId="0C42BA75" w14:textId="5ECED6DC" w:rsidR="00C01E84" w:rsidRPr="006000DE" w:rsidRDefault="00C01E84" w:rsidP="00091F18">
      <w:pPr>
        <w:spacing w:after="0" w:line="240" w:lineRule="auto"/>
        <w:jc w:val="both"/>
        <w:rPr>
          <w:rFonts w:ascii="Arial" w:eastAsia="Arial" w:hAnsi="Arial" w:cs="Arial"/>
          <w:b/>
          <w:bCs/>
          <w:lang w:val="fr-CA"/>
        </w:rPr>
      </w:pPr>
      <w:r>
        <w:rPr>
          <w:rFonts w:ascii="Arial" w:eastAsia="Arial" w:hAnsi="Arial" w:cs="Arial"/>
          <w:b/>
          <w:bCs/>
          <w:lang w:val="fr-CA"/>
        </w:rPr>
        <w:t xml:space="preserve">Introduction </w:t>
      </w:r>
    </w:p>
    <w:p w14:paraId="1DCAF657" w14:textId="77777777" w:rsidR="00091F18" w:rsidRPr="006000DE" w:rsidRDefault="00091F18" w:rsidP="00091F18">
      <w:pPr>
        <w:spacing w:after="0" w:line="240" w:lineRule="auto"/>
        <w:jc w:val="both"/>
        <w:rPr>
          <w:rFonts w:ascii="Arial" w:eastAsia="Arial" w:hAnsi="Arial" w:cs="Arial"/>
          <w:lang w:val="fr-CA"/>
        </w:rPr>
      </w:pPr>
    </w:p>
    <w:p w14:paraId="3DC60A3A" w14:textId="5718AF33" w:rsidR="00470F84" w:rsidRPr="006000DE" w:rsidRDefault="00C3295F" w:rsidP="31949086">
      <w:pPr>
        <w:spacing w:after="0" w:line="240" w:lineRule="auto"/>
        <w:jc w:val="both"/>
        <w:rPr>
          <w:rFonts w:ascii="Arial" w:eastAsia="Arial" w:hAnsi="Arial" w:cs="Arial"/>
          <w:lang w:val="fr-CA"/>
        </w:rPr>
      </w:pPr>
      <w:r w:rsidRPr="00C3295F">
        <w:rPr>
          <w:rFonts w:ascii="Arial" w:hAnsi="Arial" w:cs="Arial"/>
          <w:lang w:val="fr-CA"/>
        </w:rPr>
        <w:t>La politique relative aux témoins (ci-après, la « </w:t>
      </w:r>
      <w:r w:rsidRPr="00C3295F">
        <w:rPr>
          <w:rFonts w:ascii="Arial" w:hAnsi="Arial" w:cs="Arial"/>
          <w:b/>
          <w:bCs/>
          <w:lang w:val="fr-CA"/>
        </w:rPr>
        <w:t>Politique relative aux témoins</w:t>
      </w:r>
      <w:r w:rsidRPr="00C3295F">
        <w:rPr>
          <w:rFonts w:ascii="Arial" w:hAnsi="Arial" w:cs="Arial"/>
          <w:lang w:val="fr-CA"/>
        </w:rPr>
        <w:t> » et la « </w:t>
      </w:r>
      <w:r w:rsidRPr="00C3295F">
        <w:rPr>
          <w:rFonts w:ascii="Arial" w:hAnsi="Arial" w:cs="Arial"/>
          <w:b/>
          <w:bCs/>
          <w:lang w:val="fr-CA"/>
        </w:rPr>
        <w:t>Politique</w:t>
      </w:r>
      <w:r w:rsidRPr="00C3295F">
        <w:rPr>
          <w:rFonts w:ascii="Arial" w:hAnsi="Arial" w:cs="Arial"/>
          <w:lang w:val="fr-CA"/>
        </w:rPr>
        <w:t> »)</w:t>
      </w:r>
      <w:r>
        <w:rPr>
          <w:rFonts w:ascii="Arial" w:hAnsi="Arial" w:cs="Arial"/>
          <w:lang w:val="fr-CA"/>
        </w:rPr>
        <w:t xml:space="preserve"> </w:t>
      </w:r>
      <w:r w:rsidR="7E3B1778">
        <w:rPr>
          <w:rFonts w:ascii="Arial" w:hAnsi="Arial" w:cs="Arial"/>
          <w:lang w:val="fr-CA"/>
        </w:rPr>
        <w:t>a pour objectif de vous informer sur l’utilisation des témoins et des technologies similaires par le Service de Santé</w:t>
      </w:r>
      <w:r w:rsidR="00A424A6">
        <w:rPr>
          <w:rFonts w:ascii="Arial" w:hAnsi="Arial" w:cs="Arial"/>
          <w:lang w:val="fr-CA"/>
        </w:rPr>
        <w:t> </w:t>
      </w:r>
      <w:r w:rsidR="7E3B1778">
        <w:rPr>
          <w:rFonts w:ascii="Arial" w:hAnsi="Arial" w:cs="Arial"/>
          <w:lang w:val="fr-CA"/>
        </w:rPr>
        <w:t xml:space="preserve">DCC (Québec) </w:t>
      </w:r>
      <w:proofErr w:type="spellStart"/>
      <w:r w:rsidR="003357D5">
        <w:rPr>
          <w:rFonts w:ascii="Arial" w:hAnsi="Arial" w:cs="Arial"/>
          <w:lang w:val="fr-CA"/>
        </w:rPr>
        <w:t>i</w:t>
      </w:r>
      <w:r w:rsidR="7E3B1778">
        <w:rPr>
          <w:rFonts w:ascii="Arial" w:hAnsi="Arial" w:cs="Arial"/>
          <w:lang w:val="fr-CA"/>
        </w:rPr>
        <w:t>nc.</w:t>
      </w:r>
      <w:proofErr w:type="spellEnd"/>
      <w:r w:rsidR="7E3B1778">
        <w:rPr>
          <w:rFonts w:ascii="Arial" w:hAnsi="Arial" w:cs="Arial"/>
          <w:lang w:val="fr-CA"/>
        </w:rPr>
        <w:t xml:space="preserve"> (la «</w:t>
      </w:r>
      <w:r w:rsidR="00D34D31">
        <w:rPr>
          <w:rFonts w:ascii="Arial" w:hAnsi="Arial" w:cs="Arial"/>
          <w:lang w:val="fr-CA"/>
        </w:rPr>
        <w:t> </w:t>
      </w:r>
      <w:r w:rsidR="7E3B1778">
        <w:rPr>
          <w:rFonts w:ascii="Arial" w:hAnsi="Arial" w:cs="Arial"/>
          <w:b/>
          <w:bCs/>
          <w:lang w:val="fr-CA"/>
        </w:rPr>
        <w:t>Société </w:t>
      </w:r>
      <w:r w:rsidR="7E3B1778">
        <w:rPr>
          <w:rFonts w:ascii="Arial" w:hAnsi="Arial" w:cs="Arial"/>
          <w:lang w:val="fr-CA"/>
        </w:rPr>
        <w:t xml:space="preserve">») sur son site Web </w:t>
      </w:r>
      <w:hyperlink r:id="rId10" w:history="1">
        <w:r w:rsidR="008F5F46" w:rsidRPr="00956443">
          <w:rPr>
            <w:rStyle w:val="Lienhypertexte"/>
            <w:rFonts w:ascii="Arial" w:hAnsi="Arial" w:cs="Arial"/>
            <w:lang w:val="fr-CA"/>
          </w:rPr>
          <w:t>https://www.centredentairemauricie.com/</w:t>
        </w:r>
      </w:hyperlink>
      <w:r w:rsidR="008F5F46">
        <w:rPr>
          <w:rFonts w:ascii="Arial" w:hAnsi="Arial" w:cs="Arial"/>
          <w:lang w:val="fr-CA"/>
        </w:rPr>
        <w:t xml:space="preserve"> </w:t>
      </w:r>
      <w:r w:rsidR="7E3B1778">
        <w:rPr>
          <w:rFonts w:ascii="Arial" w:hAnsi="Arial" w:cs="Arial"/>
          <w:lang w:val="fr-CA"/>
        </w:rPr>
        <w:t>(le « </w:t>
      </w:r>
      <w:r w:rsidR="7E3B1778">
        <w:rPr>
          <w:rFonts w:ascii="Arial" w:hAnsi="Arial" w:cs="Arial"/>
          <w:b/>
          <w:bCs/>
          <w:lang w:val="fr-CA"/>
        </w:rPr>
        <w:t>site Web</w:t>
      </w:r>
      <w:r w:rsidR="7E3B1778">
        <w:rPr>
          <w:rFonts w:ascii="Arial" w:hAnsi="Arial" w:cs="Arial"/>
          <w:lang w:val="fr-CA"/>
        </w:rPr>
        <w:t> »), et à vous aider à prendre des décisions éclairées lors de votre utilisation du site Web. Prenez un instant pour lire et comprendre cette Politique relative aux témoins.</w:t>
      </w:r>
    </w:p>
    <w:p w14:paraId="0BA1A41B" w14:textId="77777777" w:rsidR="00091F18" w:rsidRPr="006000DE" w:rsidRDefault="00091F18" w:rsidP="00091F18">
      <w:pPr>
        <w:spacing w:after="0" w:line="240" w:lineRule="auto"/>
        <w:jc w:val="both"/>
        <w:rPr>
          <w:rFonts w:ascii="Arial" w:eastAsia="Arial" w:hAnsi="Arial" w:cs="Arial"/>
          <w:b/>
          <w:lang w:val="fr-CA"/>
        </w:rPr>
      </w:pPr>
    </w:p>
    <w:p w14:paraId="046FE7E5" w14:textId="084A2318" w:rsidR="00470F84" w:rsidRPr="0080211A" w:rsidRDefault="0FFD3E77" w:rsidP="00091F18">
      <w:pPr>
        <w:spacing w:after="0" w:line="240" w:lineRule="auto"/>
        <w:jc w:val="both"/>
        <w:rPr>
          <w:rFonts w:ascii="Arial" w:eastAsia="Arial" w:hAnsi="Arial" w:cs="Arial"/>
          <w:b/>
          <w:lang w:val="fr-CA"/>
        </w:rPr>
      </w:pPr>
      <w:r>
        <w:rPr>
          <w:rFonts w:ascii="Arial" w:eastAsia="Arial" w:hAnsi="Arial" w:cs="Arial"/>
          <w:b/>
          <w:bCs/>
          <w:lang w:val="fr-CA"/>
        </w:rPr>
        <w:t>1.</w:t>
      </w:r>
      <w:r>
        <w:rPr>
          <w:rFonts w:ascii="Arial" w:eastAsia="Arial" w:hAnsi="Arial" w:cs="Arial"/>
          <w:lang w:val="fr-CA"/>
        </w:rPr>
        <w:t xml:space="preserve"> </w:t>
      </w:r>
      <w:r>
        <w:rPr>
          <w:rFonts w:ascii="Arial" w:eastAsia="Arial" w:hAnsi="Arial" w:cs="Arial"/>
          <w:b/>
          <w:bCs/>
          <w:lang w:val="fr-CA"/>
        </w:rPr>
        <w:t xml:space="preserve"> Que sont les témoins?</w:t>
      </w:r>
    </w:p>
    <w:p w14:paraId="41737E75" w14:textId="77777777" w:rsidR="00091F18" w:rsidRPr="0080211A" w:rsidRDefault="00091F18" w:rsidP="00091F18">
      <w:pPr>
        <w:spacing w:after="0" w:line="240" w:lineRule="auto"/>
        <w:jc w:val="both"/>
        <w:rPr>
          <w:rFonts w:ascii="Arial" w:eastAsia="Arial" w:hAnsi="Arial" w:cs="Arial"/>
          <w:lang w:val="fr-CA"/>
        </w:rPr>
      </w:pPr>
    </w:p>
    <w:p w14:paraId="21CDE4DC" w14:textId="1F000054" w:rsidR="00091F18" w:rsidRPr="006000DE" w:rsidRDefault="003D3665" w:rsidP="00091F18">
      <w:pPr>
        <w:spacing w:after="0" w:line="240" w:lineRule="auto"/>
        <w:jc w:val="both"/>
        <w:rPr>
          <w:rFonts w:ascii="Arial" w:hAnsi="Arial" w:cs="Arial"/>
          <w:color w:val="333333"/>
          <w:shd w:val="clear" w:color="auto" w:fill="FFFFFF"/>
          <w:lang w:val="fr-CA"/>
        </w:rPr>
      </w:pPr>
      <w:r>
        <w:rPr>
          <w:rFonts w:ascii="Arial" w:hAnsi="Arial" w:cs="Arial"/>
          <w:color w:val="333333"/>
          <w:shd w:val="clear" w:color="auto" w:fill="FFFFFF"/>
          <w:lang w:val="fr-CA"/>
        </w:rPr>
        <w:t>Un témoin est un petit fichier texte qu’un site Web enregistre sur votre ordinateur ou votre appareil mobile lorsque vous le visitez. Les témoins (aussi appel</w:t>
      </w:r>
      <w:r w:rsidR="00034EEF">
        <w:rPr>
          <w:rFonts w:ascii="Arial" w:hAnsi="Arial" w:cs="Arial"/>
          <w:color w:val="333333"/>
          <w:shd w:val="clear" w:color="auto" w:fill="FFFFFF"/>
          <w:lang w:val="fr-CA"/>
        </w:rPr>
        <w:t>é</w:t>
      </w:r>
      <w:r>
        <w:rPr>
          <w:rFonts w:ascii="Arial" w:hAnsi="Arial" w:cs="Arial"/>
          <w:color w:val="333333"/>
          <w:shd w:val="clear" w:color="auto" w:fill="FFFFFF"/>
          <w:lang w:val="fr-CA"/>
        </w:rPr>
        <w:t xml:space="preserve"> « cookies » en anglais) sont ensuite renvoyés au site Web d’origine lors de chaque visite ultérieure, ou à un autre site Web </w:t>
      </w:r>
      <w:r w:rsidR="005518A3">
        <w:rPr>
          <w:rFonts w:ascii="Arial" w:hAnsi="Arial" w:cs="Arial"/>
          <w:color w:val="333333"/>
          <w:shd w:val="clear" w:color="auto" w:fill="FFFFFF"/>
          <w:lang w:val="fr-CA"/>
        </w:rPr>
        <w:t>reconnaissant</w:t>
      </w:r>
      <w:r>
        <w:rPr>
          <w:rFonts w:ascii="Arial" w:hAnsi="Arial" w:cs="Arial"/>
          <w:color w:val="333333"/>
          <w:shd w:val="clear" w:color="auto" w:fill="FFFFFF"/>
          <w:lang w:val="fr-CA"/>
        </w:rPr>
        <w:t xml:space="preserve"> ce témoin, pour générer un historique de l’activité en ligne de l’utilisateur.</w:t>
      </w:r>
      <w:r w:rsidR="00D34D31">
        <w:rPr>
          <w:rFonts w:ascii="Arial" w:hAnsi="Arial" w:cs="Arial"/>
          <w:color w:val="333333"/>
          <w:shd w:val="clear" w:color="auto" w:fill="FFFFFF"/>
          <w:lang w:val="fr-CA"/>
        </w:rPr>
        <w:t xml:space="preserve"> </w:t>
      </w:r>
      <w:r>
        <w:rPr>
          <w:rFonts w:ascii="Arial" w:hAnsi="Arial" w:cs="Arial"/>
          <w:color w:val="333333"/>
          <w:shd w:val="clear" w:color="auto" w:fill="FFFFFF"/>
          <w:lang w:val="fr-CA"/>
        </w:rPr>
        <w:t xml:space="preserve">Ces témoins peuvent être installés par le site Web lui-même ou par un tiers. Ils peuvent également être associés aux courriels que vous recevez de la Société. </w:t>
      </w:r>
    </w:p>
    <w:p w14:paraId="1F74D65C" w14:textId="77777777" w:rsidR="003D3665" w:rsidRPr="006000DE" w:rsidRDefault="003D3665" w:rsidP="00091F18">
      <w:pPr>
        <w:spacing w:after="0" w:line="240" w:lineRule="auto"/>
        <w:jc w:val="both"/>
        <w:rPr>
          <w:rFonts w:ascii="Arial" w:eastAsia="Arial" w:hAnsi="Arial" w:cs="Arial"/>
          <w:b/>
          <w:lang w:val="fr-CA"/>
        </w:rPr>
      </w:pPr>
    </w:p>
    <w:p w14:paraId="1A909C63" w14:textId="28A5A749" w:rsidR="00470F84" w:rsidRPr="006000DE" w:rsidRDefault="006A7A5B" w:rsidP="34495DE5">
      <w:pPr>
        <w:spacing w:after="0" w:line="240" w:lineRule="auto"/>
        <w:jc w:val="both"/>
        <w:rPr>
          <w:rFonts w:ascii="Arial" w:eastAsia="Arial" w:hAnsi="Arial" w:cs="Arial"/>
          <w:b/>
          <w:bCs/>
          <w:lang w:val="fr-CA"/>
        </w:rPr>
      </w:pPr>
      <w:r>
        <w:rPr>
          <w:rFonts w:ascii="Arial" w:eastAsia="Arial" w:hAnsi="Arial" w:cs="Arial"/>
          <w:b/>
          <w:bCs/>
          <w:lang w:val="fr-CA"/>
        </w:rPr>
        <w:t>2. Types de témoins utilisés par la Société</w:t>
      </w:r>
    </w:p>
    <w:p w14:paraId="791E7F2A" w14:textId="594D63B4" w:rsidR="31949086" w:rsidRPr="006000DE" w:rsidRDefault="31949086" w:rsidP="31949086">
      <w:pPr>
        <w:spacing w:after="0" w:line="240" w:lineRule="auto"/>
        <w:jc w:val="both"/>
        <w:rPr>
          <w:rFonts w:ascii="Arial" w:eastAsia="Arial" w:hAnsi="Arial" w:cs="Arial"/>
          <w:b/>
          <w:bCs/>
          <w:u w:val="single"/>
          <w:lang w:val="fr-CA"/>
        </w:rPr>
      </w:pPr>
    </w:p>
    <w:p w14:paraId="28927DAD" w14:textId="7300670B" w:rsidR="009A43AA" w:rsidRPr="006000DE" w:rsidRDefault="009A43AA" w:rsidP="31949086">
      <w:pPr>
        <w:spacing w:after="0" w:line="240" w:lineRule="auto"/>
        <w:jc w:val="both"/>
        <w:rPr>
          <w:rFonts w:ascii="Arial" w:eastAsia="Arial" w:hAnsi="Arial" w:cs="Arial"/>
          <w:b/>
          <w:bCs/>
          <w:u w:val="single"/>
          <w:lang w:val="fr-CA"/>
        </w:rPr>
      </w:pPr>
      <w:r>
        <w:rPr>
          <w:rFonts w:ascii="Arial" w:eastAsia="Arial" w:hAnsi="Arial" w:cs="Arial"/>
          <w:b/>
          <w:bCs/>
          <w:u w:val="single"/>
          <w:lang w:val="fr-CA"/>
        </w:rPr>
        <w:t xml:space="preserve">a. Témoins </w:t>
      </w:r>
      <w:r w:rsidR="0080211A">
        <w:rPr>
          <w:rFonts w:ascii="Arial" w:eastAsia="Arial" w:hAnsi="Arial" w:cs="Arial"/>
          <w:b/>
          <w:bCs/>
          <w:u w:val="single"/>
          <w:lang w:val="fr-CA"/>
        </w:rPr>
        <w:t>essentiels</w:t>
      </w:r>
    </w:p>
    <w:p w14:paraId="4E2F4341" w14:textId="07587C0F" w:rsidR="29969650" w:rsidRPr="006000DE" w:rsidRDefault="29969650" w:rsidP="31949086">
      <w:pPr>
        <w:spacing w:after="0" w:line="240" w:lineRule="auto"/>
        <w:jc w:val="both"/>
        <w:rPr>
          <w:rFonts w:ascii="Arial" w:eastAsia="Arial" w:hAnsi="Arial" w:cs="Arial"/>
          <w:lang w:val="fr-CA"/>
        </w:rPr>
      </w:pPr>
      <w:r>
        <w:rPr>
          <w:rFonts w:ascii="Arial" w:eastAsia="Arial" w:hAnsi="Arial" w:cs="Arial"/>
          <w:lang w:val="fr-CA"/>
        </w:rPr>
        <w:t>Ces témoins sont nécessaires au fonctionnement du site Web. Ils identifient de manière unique votre session de navigation et permettent à la Société de synchroniser les informations avec ses serveurs. Ils sont conçus pour identifier et mémoriser vos préférences. Grâce à ces témoins, les sites W</w:t>
      </w:r>
      <w:r w:rsidR="00316398">
        <w:rPr>
          <w:rFonts w:ascii="Arial" w:eastAsia="Arial" w:hAnsi="Arial" w:cs="Arial"/>
          <w:lang w:val="fr-CA"/>
        </w:rPr>
        <w:t>e</w:t>
      </w:r>
      <w:r>
        <w:rPr>
          <w:rFonts w:ascii="Arial" w:eastAsia="Arial" w:hAnsi="Arial" w:cs="Arial"/>
          <w:lang w:val="fr-CA"/>
        </w:rPr>
        <w:t>b peuvent personnaliser votre expérience en fonction de vos choix, rendant vos interactions plus personnalisées et efficaces. Les témoins fonctionnels veillent à ce que vos paramètres et configurations préférés soient maintenus lors de différentes visites.</w:t>
      </w:r>
    </w:p>
    <w:p w14:paraId="6BC5906D" w14:textId="05ED2D21" w:rsidR="31949086" w:rsidRPr="006000DE" w:rsidRDefault="31949086" w:rsidP="31949086">
      <w:pPr>
        <w:spacing w:after="0" w:line="240" w:lineRule="auto"/>
        <w:jc w:val="both"/>
        <w:rPr>
          <w:rFonts w:ascii="Arial" w:eastAsia="Arial" w:hAnsi="Arial" w:cs="Arial"/>
          <w:b/>
          <w:bCs/>
          <w:u w:val="single"/>
          <w:lang w:val="fr-CA"/>
        </w:rPr>
      </w:pPr>
    </w:p>
    <w:p w14:paraId="30CE18E3" w14:textId="48C174E7" w:rsidR="009A43AA" w:rsidRPr="006000DE" w:rsidRDefault="009A43AA" w:rsidP="34495DE5">
      <w:pPr>
        <w:spacing w:after="0" w:line="240" w:lineRule="auto"/>
        <w:jc w:val="both"/>
        <w:rPr>
          <w:rFonts w:ascii="Arial" w:eastAsia="Arial" w:hAnsi="Arial" w:cs="Arial"/>
          <w:b/>
          <w:bCs/>
          <w:u w:val="single"/>
          <w:lang w:val="fr-CA"/>
        </w:rPr>
      </w:pPr>
      <w:r>
        <w:rPr>
          <w:rFonts w:ascii="Arial" w:eastAsia="Arial" w:hAnsi="Arial" w:cs="Arial"/>
          <w:b/>
          <w:bCs/>
          <w:u w:val="single"/>
          <w:lang w:val="fr-CA"/>
        </w:rPr>
        <w:t>b. Témoins statistiques</w:t>
      </w:r>
    </w:p>
    <w:p w14:paraId="7B968A1C" w14:textId="33E49137" w:rsidR="00EB1E82" w:rsidRPr="006000DE" w:rsidRDefault="00EB1E82" w:rsidP="00091F18">
      <w:pPr>
        <w:spacing w:after="0" w:line="240" w:lineRule="auto"/>
        <w:jc w:val="both"/>
        <w:rPr>
          <w:rFonts w:ascii="Arial" w:eastAsia="Arial" w:hAnsi="Arial" w:cs="Arial"/>
          <w:lang w:val="fr-CA"/>
        </w:rPr>
      </w:pPr>
      <w:r>
        <w:rPr>
          <w:rFonts w:ascii="Arial" w:eastAsia="Arial" w:hAnsi="Arial" w:cs="Arial"/>
          <w:lang w:val="fr-CA"/>
        </w:rPr>
        <w:t>Ces témoins contribuent à évaluer le nombre total d’utilisateurs du site Web et à identifier les fonctionnalités les plus populaires. Les données recueillies grâce à ces témoins sont essentielles pour prendre des décisions éclairées visant à améliorer la fonctionnalité et le contenu du site Web.</w:t>
      </w:r>
    </w:p>
    <w:p w14:paraId="4A49D7F5" w14:textId="77777777" w:rsidR="00091F18" w:rsidRPr="006000DE" w:rsidRDefault="00091F18" w:rsidP="00091F18">
      <w:pPr>
        <w:spacing w:after="0" w:line="240" w:lineRule="auto"/>
        <w:jc w:val="both"/>
        <w:rPr>
          <w:rFonts w:ascii="Arial" w:eastAsia="Arial" w:hAnsi="Arial" w:cs="Arial"/>
          <w:b/>
          <w:bCs/>
          <w:u w:val="single"/>
          <w:lang w:val="fr-CA"/>
        </w:rPr>
      </w:pPr>
    </w:p>
    <w:p w14:paraId="2ED32E3B" w14:textId="01F53FAC" w:rsidR="7D1BD8C8" w:rsidRPr="006000DE" w:rsidRDefault="7D1BD8C8" w:rsidP="31949086">
      <w:pPr>
        <w:spacing w:after="0" w:line="240" w:lineRule="auto"/>
        <w:jc w:val="both"/>
        <w:rPr>
          <w:rFonts w:ascii="Arial" w:eastAsia="Arial" w:hAnsi="Arial" w:cs="Arial"/>
          <w:b/>
          <w:bCs/>
          <w:u w:val="single"/>
          <w:lang w:val="fr-CA"/>
        </w:rPr>
      </w:pPr>
      <w:r>
        <w:rPr>
          <w:rFonts w:ascii="Arial" w:eastAsia="Arial" w:hAnsi="Arial" w:cs="Arial"/>
          <w:b/>
          <w:bCs/>
          <w:u w:val="single"/>
          <w:lang w:val="fr-CA"/>
        </w:rPr>
        <w:t>c. Témoins publicitaires</w:t>
      </w:r>
    </w:p>
    <w:p w14:paraId="0CBE6E0F" w14:textId="7750E510" w:rsidR="7D1BD8C8" w:rsidRDefault="00440EBE" w:rsidP="00091F18">
      <w:pPr>
        <w:spacing w:after="0" w:line="240" w:lineRule="auto"/>
        <w:jc w:val="both"/>
        <w:rPr>
          <w:rFonts w:ascii="Arial" w:eastAsia="Arial" w:hAnsi="Arial" w:cs="Arial"/>
          <w:lang w:val="fr-CA"/>
        </w:rPr>
      </w:pPr>
      <w:r>
        <w:rPr>
          <w:rFonts w:ascii="Arial" w:eastAsia="Arial" w:hAnsi="Arial" w:cs="Arial"/>
          <w:lang w:val="fr-CA"/>
        </w:rPr>
        <w:t>Ces témoins recueillent des informations sur les</w:t>
      </w:r>
      <w:r w:rsidR="006D405C">
        <w:rPr>
          <w:rFonts w:ascii="Arial" w:eastAsia="Arial" w:hAnsi="Arial" w:cs="Arial"/>
          <w:lang w:val="fr-CA"/>
        </w:rPr>
        <w:t xml:space="preserve"> cha</w:t>
      </w:r>
      <w:r w:rsidR="00FF0F2B">
        <w:rPr>
          <w:rFonts w:ascii="Arial" w:eastAsia="Arial" w:hAnsi="Arial" w:cs="Arial"/>
          <w:lang w:val="fr-CA"/>
        </w:rPr>
        <w:t>mps d</w:t>
      </w:r>
      <w:r w:rsidR="00A424A6">
        <w:rPr>
          <w:rFonts w:ascii="Arial" w:eastAsia="Arial" w:hAnsi="Arial" w:cs="Arial"/>
          <w:lang w:val="fr-CA"/>
        </w:rPr>
        <w:t>’</w:t>
      </w:r>
      <w:r>
        <w:rPr>
          <w:rFonts w:ascii="Arial" w:eastAsia="Arial" w:hAnsi="Arial" w:cs="Arial"/>
          <w:lang w:val="fr-CA"/>
        </w:rPr>
        <w:t xml:space="preserve">intérêt et les préférences de l’utilisateur. Ils sont généralement placés sur le site Web par des partenaires publicitaires. Ces données permettent aux entreprises de proposer des publicités adaptées aux </w:t>
      </w:r>
      <w:r w:rsidR="00FF0F2B">
        <w:rPr>
          <w:rFonts w:ascii="Arial" w:eastAsia="Arial" w:hAnsi="Arial" w:cs="Arial"/>
          <w:lang w:val="fr-CA"/>
        </w:rPr>
        <w:t>champs d</w:t>
      </w:r>
      <w:r w:rsidR="00A424A6">
        <w:rPr>
          <w:rFonts w:ascii="Arial" w:eastAsia="Arial" w:hAnsi="Arial" w:cs="Arial"/>
          <w:lang w:val="fr-CA"/>
        </w:rPr>
        <w:t>’</w:t>
      </w:r>
      <w:r w:rsidR="00FF0F2B">
        <w:rPr>
          <w:rFonts w:ascii="Arial" w:eastAsia="Arial" w:hAnsi="Arial" w:cs="Arial"/>
          <w:lang w:val="fr-CA"/>
        </w:rPr>
        <w:t>intérêt</w:t>
      </w:r>
      <w:r>
        <w:rPr>
          <w:rFonts w:ascii="Arial" w:eastAsia="Arial" w:hAnsi="Arial" w:cs="Arial"/>
          <w:lang w:val="fr-CA"/>
        </w:rPr>
        <w:t xml:space="preserve"> et aux préférences des utilisateurs, ce qui leur permet d’afficher des publicités pertinentes sur le site Web que vous visitez.</w:t>
      </w:r>
    </w:p>
    <w:p w14:paraId="4FE8484E" w14:textId="77777777" w:rsidR="00D67856" w:rsidRDefault="00D67856" w:rsidP="00091F18">
      <w:pPr>
        <w:spacing w:after="0" w:line="240" w:lineRule="auto"/>
        <w:jc w:val="both"/>
        <w:rPr>
          <w:rFonts w:ascii="Arial" w:eastAsia="Arial" w:hAnsi="Arial" w:cs="Arial"/>
          <w:lang w:val="fr-CA"/>
        </w:rPr>
      </w:pPr>
    </w:p>
    <w:p w14:paraId="0A7814B9" w14:textId="77777777" w:rsidR="00D67856" w:rsidRPr="006000DE" w:rsidRDefault="00D67856" w:rsidP="00091F18">
      <w:pPr>
        <w:spacing w:after="0" w:line="240" w:lineRule="auto"/>
        <w:jc w:val="both"/>
        <w:rPr>
          <w:rFonts w:ascii="Arial" w:eastAsia="Arial" w:hAnsi="Arial" w:cs="Arial"/>
          <w:lang w:val="fr-CA"/>
        </w:rPr>
      </w:pPr>
    </w:p>
    <w:p w14:paraId="0DD0E22D" w14:textId="77777777" w:rsidR="00091F18" w:rsidRPr="006000DE" w:rsidRDefault="00091F18" w:rsidP="00091F18">
      <w:pPr>
        <w:spacing w:after="0" w:line="240" w:lineRule="auto"/>
        <w:jc w:val="both"/>
        <w:rPr>
          <w:rFonts w:ascii="Arial" w:eastAsia="Arial" w:hAnsi="Arial" w:cs="Arial"/>
          <w:b/>
          <w:bCs/>
          <w:lang w:val="fr-CA"/>
        </w:rPr>
      </w:pPr>
    </w:p>
    <w:tbl>
      <w:tblPr>
        <w:tblW w:w="9360" w:type="dxa"/>
        <w:tblBorders>
          <w:top w:val="single" w:sz="0" w:space="0" w:color="auto"/>
          <w:left w:val="single" w:sz="0" w:space="0" w:color="auto"/>
          <w:bottom w:val="single" w:sz="0" w:space="0" w:color="auto"/>
          <w:right w:val="single" w:sz="0" w:space="0" w:color="auto"/>
        </w:tblBorders>
        <w:tblLayout w:type="fixed"/>
        <w:tblLook w:val="06A0" w:firstRow="1" w:lastRow="0" w:firstColumn="1" w:lastColumn="0" w:noHBand="1" w:noVBand="1"/>
      </w:tblPr>
      <w:tblGrid>
        <w:gridCol w:w="2340"/>
        <w:gridCol w:w="930"/>
        <w:gridCol w:w="124"/>
        <w:gridCol w:w="4331"/>
        <w:gridCol w:w="1635"/>
      </w:tblGrid>
      <w:tr w:rsidR="34495DE5" w14:paraId="5BC2B7DE" w14:textId="77777777" w:rsidTr="00D456ED">
        <w:trPr>
          <w:trHeight w:val="300"/>
        </w:trPr>
        <w:tc>
          <w:tcPr>
            <w:tcW w:w="2340" w:type="dxa"/>
            <w:tcBorders>
              <w:top w:val="single" w:sz="6" w:space="0" w:color="D9D9E3"/>
              <w:left w:val="single" w:sz="6" w:space="0" w:color="D9D9E3"/>
              <w:bottom w:val="single" w:sz="6" w:space="0" w:color="D9D9E3"/>
              <w:right w:val="single" w:sz="0" w:space="0" w:color="D9D9E3"/>
            </w:tcBorders>
            <w:shd w:val="clear" w:color="auto" w:fill="FFFFFF" w:themeFill="background1"/>
            <w:vAlign w:val="bottom"/>
          </w:tcPr>
          <w:p w14:paraId="04270F1A" w14:textId="1E949447" w:rsidR="34495DE5" w:rsidRDefault="34495DE5" w:rsidP="34495DE5">
            <w:pPr>
              <w:spacing w:after="0"/>
              <w:jc w:val="center"/>
              <w:rPr>
                <w:rFonts w:ascii="system-ui" w:eastAsia="system-ui" w:hAnsi="system-ui" w:cs="system-ui"/>
                <w:b/>
                <w:bCs/>
                <w:color w:val="374151"/>
                <w:sz w:val="16"/>
                <w:szCs w:val="16"/>
              </w:rPr>
            </w:pPr>
            <w:r>
              <w:rPr>
                <w:rFonts w:ascii="system-ui" w:eastAsia="system-ui" w:hAnsi="system-ui" w:cs="system-ui"/>
                <w:b/>
                <w:bCs/>
                <w:color w:val="374151"/>
                <w:sz w:val="16"/>
                <w:szCs w:val="16"/>
                <w:lang w:val="fr-CA"/>
              </w:rPr>
              <w:lastRenderedPageBreak/>
              <w:t>Type de témoin</w:t>
            </w:r>
          </w:p>
        </w:tc>
        <w:tc>
          <w:tcPr>
            <w:tcW w:w="1054" w:type="dxa"/>
            <w:gridSpan w:val="2"/>
            <w:tcBorders>
              <w:top w:val="single" w:sz="6" w:space="0" w:color="D9D9E3"/>
              <w:left w:val="single" w:sz="6" w:space="0" w:color="D9D9E3"/>
              <w:bottom w:val="single" w:sz="6" w:space="0" w:color="D9D9E3"/>
              <w:right w:val="single" w:sz="0" w:space="0" w:color="D9D9E3"/>
            </w:tcBorders>
            <w:shd w:val="clear" w:color="auto" w:fill="FFFFFF" w:themeFill="background1"/>
            <w:vAlign w:val="bottom"/>
          </w:tcPr>
          <w:p w14:paraId="32D88989" w14:textId="09DDCFBD" w:rsidR="34495DE5" w:rsidRDefault="34495DE5" w:rsidP="34495DE5">
            <w:pPr>
              <w:spacing w:after="0"/>
              <w:jc w:val="center"/>
              <w:rPr>
                <w:rFonts w:ascii="system-ui" w:eastAsia="system-ui" w:hAnsi="system-ui" w:cs="system-ui"/>
                <w:b/>
                <w:bCs/>
                <w:color w:val="374151"/>
                <w:sz w:val="16"/>
                <w:szCs w:val="16"/>
              </w:rPr>
            </w:pPr>
            <w:r>
              <w:rPr>
                <w:rFonts w:ascii="system-ui" w:eastAsia="system-ui" w:hAnsi="system-ui" w:cs="system-ui"/>
                <w:b/>
                <w:bCs/>
                <w:color w:val="374151"/>
                <w:sz w:val="16"/>
                <w:szCs w:val="16"/>
                <w:lang w:val="fr-CA"/>
              </w:rPr>
              <w:t>Essentiel?</w:t>
            </w:r>
          </w:p>
        </w:tc>
        <w:tc>
          <w:tcPr>
            <w:tcW w:w="4331" w:type="dxa"/>
            <w:tcBorders>
              <w:top w:val="single" w:sz="6" w:space="0" w:color="D9D9E3"/>
              <w:left w:val="single" w:sz="6" w:space="0" w:color="D9D9E3"/>
              <w:bottom w:val="single" w:sz="6" w:space="0" w:color="D9D9E3"/>
              <w:right w:val="single" w:sz="0" w:space="0" w:color="D9D9E3"/>
            </w:tcBorders>
            <w:shd w:val="clear" w:color="auto" w:fill="FFFFFF" w:themeFill="background1"/>
            <w:vAlign w:val="bottom"/>
          </w:tcPr>
          <w:p w14:paraId="325292E7" w14:textId="5406E7BB" w:rsidR="34495DE5" w:rsidRDefault="34495DE5" w:rsidP="34495DE5">
            <w:pPr>
              <w:spacing w:after="0"/>
              <w:jc w:val="center"/>
              <w:rPr>
                <w:rFonts w:ascii="system-ui" w:eastAsia="system-ui" w:hAnsi="system-ui" w:cs="system-ui"/>
                <w:b/>
                <w:bCs/>
                <w:color w:val="374151"/>
                <w:sz w:val="16"/>
                <w:szCs w:val="16"/>
              </w:rPr>
            </w:pPr>
            <w:r>
              <w:rPr>
                <w:rFonts w:ascii="system-ui" w:eastAsia="system-ui" w:hAnsi="system-ui" w:cs="system-ui"/>
                <w:b/>
                <w:bCs/>
                <w:color w:val="374151"/>
                <w:sz w:val="16"/>
                <w:szCs w:val="16"/>
                <w:lang w:val="fr-CA"/>
              </w:rPr>
              <w:t>Objectif</w:t>
            </w:r>
          </w:p>
        </w:tc>
        <w:tc>
          <w:tcPr>
            <w:tcW w:w="1635" w:type="dxa"/>
            <w:tcBorders>
              <w:top w:val="single" w:sz="6" w:space="0" w:color="D9D9E3"/>
              <w:left w:val="single" w:sz="6" w:space="0" w:color="D9D9E3"/>
              <w:bottom w:val="single" w:sz="6" w:space="0" w:color="D9D9E3"/>
              <w:right w:val="single" w:sz="6" w:space="0" w:color="D9D9E3"/>
            </w:tcBorders>
            <w:shd w:val="clear" w:color="auto" w:fill="FFFFFF" w:themeFill="background1"/>
            <w:vAlign w:val="bottom"/>
          </w:tcPr>
          <w:p w14:paraId="7FA9DE96" w14:textId="2D5E8025" w:rsidR="34495DE5" w:rsidRDefault="34495DE5" w:rsidP="34495DE5">
            <w:pPr>
              <w:spacing w:after="0"/>
              <w:jc w:val="center"/>
              <w:rPr>
                <w:rFonts w:ascii="system-ui" w:eastAsia="system-ui" w:hAnsi="system-ui" w:cs="system-ui"/>
                <w:b/>
                <w:bCs/>
                <w:color w:val="374151"/>
                <w:sz w:val="16"/>
                <w:szCs w:val="16"/>
              </w:rPr>
            </w:pPr>
            <w:r>
              <w:rPr>
                <w:rFonts w:ascii="system-ui" w:eastAsia="system-ui" w:hAnsi="system-ui" w:cs="system-ui"/>
                <w:b/>
                <w:bCs/>
                <w:color w:val="374151"/>
                <w:sz w:val="16"/>
                <w:szCs w:val="16"/>
                <w:lang w:val="fr-CA"/>
              </w:rPr>
              <w:t>Durée de vie</w:t>
            </w:r>
          </w:p>
        </w:tc>
      </w:tr>
      <w:tr w:rsidR="34495DE5" w:rsidRPr="008F5F46" w14:paraId="5060A569" w14:textId="77777777" w:rsidTr="00D456ED">
        <w:trPr>
          <w:trHeight w:val="300"/>
        </w:trPr>
        <w:tc>
          <w:tcPr>
            <w:tcW w:w="234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480DD4F6" w14:textId="14674C1D" w:rsidR="34495DE5" w:rsidRPr="006000DE" w:rsidRDefault="34495DE5" w:rsidP="34495DE5">
            <w:pPr>
              <w:spacing w:after="0"/>
              <w:rPr>
                <w:rFonts w:ascii="system-ui" w:eastAsia="system-ui" w:hAnsi="system-ui" w:cs="system-ui"/>
                <w:b/>
                <w:bCs/>
                <w:color w:val="374151"/>
                <w:sz w:val="16"/>
                <w:szCs w:val="16"/>
                <w:lang w:val="fr-CA"/>
              </w:rPr>
            </w:pPr>
            <w:r>
              <w:rPr>
                <w:rFonts w:ascii="system-ui" w:eastAsia="system-ui" w:hAnsi="system-ui" w:cs="system-ui"/>
                <w:b/>
                <w:bCs/>
                <w:color w:val="374151"/>
                <w:sz w:val="16"/>
                <w:szCs w:val="16"/>
                <w:lang w:val="fr-CA"/>
              </w:rPr>
              <w:t>Témoins de gestion de session</w:t>
            </w:r>
          </w:p>
        </w:tc>
        <w:tc>
          <w:tcPr>
            <w:tcW w:w="93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188273B9" w14:textId="000239C9" w:rsidR="34495DE5" w:rsidRDefault="34495DE5" w:rsidP="002E67EA">
            <w:pPr>
              <w:spacing w:after="0"/>
              <w:jc w:val="center"/>
              <w:rPr>
                <w:rFonts w:ascii="system-ui" w:eastAsia="system-ui" w:hAnsi="system-ui" w:cs="system-ui"/>
                <w:color w:val="374151"/>
                <w:sz w:val="16"/>
                <w:szCs w:val="16"/>
              </w:rPr>
            </w:pPr>
            <w:r>
              <w:rPr>
                <w:rFonts w:ascii="system-ui" w:eastAsia="system-ui" w:hAnsi="system-ui" w:cs="system-ui"/>
                <w:color w:val="374151"/>
                <w:sz w:val="16"/>
                <w:szCs w:val="16"/>
                <w:lang w:val="fr-CA"/>
              </w:rPr>
              <w:t>Oui</w:t>
            </w:r>
          </w:p>
        </w:tc>
        <w:tc>
          <w:tcPr>
            <w:tcW w:w="4455" w:type="dxa"/>
            <w:gridSpan w:val="2"/>
            <w:tcBorders>
              <w:top w:val="single" w:sz="0" w:space="0" w:color="D9D9E3"/>
              <w:left w:val="single" w:sz="6" w:space="0" w:color="D9D9E3"/>
              <w:bottom w:val="single" w:sz="6" w:space="0" w:color="D9D9E3"/>
              <w:right w:val="single" w:sz="0" w:space="0" w:color="D9D9E3"/>
            </w:tcBorders>
            <w:shd w:val="clear" w:color="auto" w:fill="FFFFFF" w:themeFill="background1"/>
          </w:tcPr>
          <w:p w14:paraId="4663E051" w14:textId="765A54BC" w:rsidR="34495DE5" w:rsidRPr="006000DE" w:rsidRDefault="34495DE5" w:rsidP="34495DE5">
            <w:pPr>
              <w:spacing w:after="0"/>
              <w:rPr>
                <w:rFonts w:ascii="system-ui" w:eastAsia="system-ui" w:hAnsi="system-ui" w:cs="system-ui"/>
                <w:color w:val="374151"/>
                <w:sz w:val="16"/>
                <w:szCs w:val="16"/>
                <w:lang w:val="fr-CA"/>
              </w:rPr>
            </w:pPr>
            <w:r>
              <w:rPr>
                <w:rFonts w:ascii="system-ui" w:eastAsia="system-ui" w:hAnsi="system-ui" w:cs="system-ui"/>
                <w:color w:val="374151"/>
                <w:sz w:val="16"/>
                <w:szCs w:val="16"/>
                <w:lang w:val="fr-CA"/>
              </w:rPr>
              <w:t>Maintenir les sessions des utilisateurs à travers les requêtes de pages Web, en se souvenant des informations saisies et des choix effectués.</w:t>
            </w:r>
          </w:p>
        </w:tc>
        <w:tc>
          <w:tcPr>
            <w:tcW w:w="1635" w:type="dxa"/>
            <w:tcBorders>
              <w:top w:val="single" w:sz="0" w:space="0" w:color="D9D9E3"/>
              <w:left w:val="single" w:sz="6" w:space="0" w:color="D9D9E3"/>
              <w:bottom w:val="single" w:sz="6" w:space="0" w:color="D9D9E3"/>
              <w:right w:val="single" w:sz="6" w:space="0" w:color="D9D9E3"/>
            </w:tcBorders>
            <w:shd w:val="clear" w:color="auto" w:fill="FFFFFF" w:themeFill="background1"/>
          </w:tcPr>
          <w:p w14:paraId="54BBA905" w14:textId="52D876E3" w:rsidR="34495DE5" w:rsidRPr="006000DE" w:rsidRDefault="006B320A" w:rsidP="34495DE5">
            <w:pPr>
              <w:spacing w:after="0"/>
              <w:rPr>
                <w:rFonts w:ascii="system-ui" w:eastAsia="system-ui" w:hAnsi="system-ui" w:cs="system-ui"/>
                <w:color w:val="374151"/>
                <w:sz w:val="16"/>
                <w:szCs w:val="16"/>
                <w:lang w:val="fr-CA"/>
              </w:rPr>
            </w:pPr>
            <w:r>
              <w:rPr>
                <w:rFonts w:ascii="system-ui" w:eastAsia="system-ui" w:hAnsi="system-ui" w:cs="system-ui"/>
                <w:color w:val="374151"/>
                <w:sz w:val="16"/>
                <w:szCs w:val="16"/>
                <w:lang w:val="fr-CA"/>
              </w:rPr>
              <w:t>Pendant</w:t>
            </w:r>
            <w:r w:rsidR="34495DE5">
              <w:rPr>
                <w:rFonts w:ascii="system-ui" w:eastAsia="system-ui" w:hAnsi="system-ui" w:cs="system-ui"/>
                <w:color w:val="374151"/>
                <w:sz w:val="16"/>
                <w:szCs w:val="16"/>
                <w:lang w:val="fr-CA"/>
              </w:rPr>
              <w:t xml:space="preserve"> la</w:t>
            </w:r>
            <w:r w:rsidR="00046706">
              <w:rPr>
                <w:rFonts w:ascii="system-ui" w:eastAsia="system-ui" w:hAnsi="system-ui" w:cs="system-ui"/>
                <w:color w:val="374151"/>
                <w:sz w:val="16"/>
                <w:szCs w:val="16"/>
                <w:lang w:val="fr-CA"/>
              </w:rPr>
              <w:t xml:space="preserve"> durée de la</w:t>
            </w:r>
            <w:r w:rsidR="34495DE5">
              <w:rPr>
                <w:rFonts w:ascii="system-ui" w:eastAsia="system-ui" w:hAnsi="system-ui" w:cs="system-ui"/>
                <w:color w:val="374151"/>
                <w:sz w:val="16"/>
                <w:szCs w:val="16"/>
                <w:lang w:val="fr-CA"/>
              </w:rPr>
              <w:t xml:space="preserve"> session</w:t>
            </w:r>
            <w:r w:rsidR="008010A3">
              <w:rPr>
                <w:rFonts w:ascii="system-ui" w:eastAsia="system-ui" w:hAnsi="system-ui" w:cs="system-ui"/>
                <w:color w:val="374151"/>
                <w:sz w:val="16"/>
                <w:szCs w:val="16"/>
                <w:lang w:val="fr-CA"/>
              </w:rPr>
              <w:t xml:space="preserve"> </w:t>
            </w:r>
          </w:p>
        </w:tc>
      </w:tr>
      <w:tr w:rsidR="34495DE5" w:rsidRPr="008F5F46" w14:paraId="26BEEB5A" w14:textId="77777777" w:rsidTr="00D456ED">
        <w:trPr>
          <w:trHeight w:val="300"/>
        </w:trPr>
        <w:tc>
          <w:tcPr>
            <w:tcW w:w="234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5D6C7010" w14:textId="756509A8" w:rsidR="34495DE5" w:rsidRDefault="34495DE5" w:rsidP="34495DE5">
            <w:pPr>
              <w:spacing w:after="0"/>
              <w:rPr>
                <w:rFonts w:ascii="system-ui" w:eastAsia="system-ui" w:hAnsi="system-ui" w:cs="system-ui"/>
                <w:b/>
                <w:bCs/>
                <w:color w:val="374151"/>
                <w:sz w:val="16"/>
                <w:szCs w:val="16"/>
              </w:rPr>
            </w:pPr>
            <w:r>
              <w:rPr>
                <w:rFonts w:ascii="system-ui" w:eastAsia="system-ui" w:hAnsi="system-ui" w:cs="system-ui"/>
                <w:b/>
                <w:bCs/>
                <w:color w:val="374151"/>
                <w:sz w:val="16"/>
                <w:szCs w:val="16"/>
                <w:lang w:val="fr-CA"/>
              </w:rPr>
              <w:t>Témoins de sécurité</w:t>
            </w:r>
          </w:p>
        </w:tc>
        <w:tc>
          <w:tcPr>
            <w:tcW w:w="93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2E788411" w14:textId="3D26CEAC" w:rsidR="34495DE5" w:rsidRDefault="34495DE5" w:rsidP="002E67EA">
            <w:pPr>
              <w:spacing w:after="0"/>
              <w:jc w:val="center"/>
              <w:rPr>
                <w:rFonts w:ascii="system-ui" w:eastAsia="system-ui" w:hAnsi="system-ui" w:cs="system-ui"/>
                <w:color w:val="374151"/>
                <w:sz w:val="16"/>
                <w:szCs w:val="16"/>
              </w:rPr>
            </w:pPr>
            <w:r>
              <w:rPr>
                <w:rFonts w:ascii="system-ui" w:eastAsia="system-ui" w:hAnsi="system-ui" w:cs="system-ui"/>
                <w:color w:val="374151"/>
                <w:sz w:val="16"/>
                <w:szCs w:val="16"/>
                <w:lang w:val="fr-CA"/>
              </w:rPr>
              <w:t>Oui</w:t>
            </w:r>
          </w:p>
        </w:tc>
        <w:tc>
          <w:tcPr>
            <w:tcW w:w="4455" w:type="dxa"/>
            <w:gridSpan w:val="2"/>
            <w:tcBorders>
              <w:top w:val="single" w:sz="0" w:space="0" w:color="D9D9E3"/>
              <w:left w:val="single" w:sz="6" w:space="0" w:color="D9D9E3"/>
              <w:bottom w:val="single" w:sz="6" w:space="0" w:color="D9D9E3"/>
              <w:right w:val="single" w:sz="0" w:space="0" w:color="D9D9E3"/>
            </w:tcBorders>
            <w:shd w:val="clear" w:color="auto" w:fill="FFFFFF" w:themeFill="background1"/>
          </w:tcPr>
          <w:p w14:paraId="684CB1A9" w14:textId="74F47FBD" w:rsidR="34495DE5" w:rsidRDefault="34495DE5" w:rsidP="34495DE5">
            <w:pPr>
              <w:spacing w:after="0"/>
              <w:rPr>
                <w:rFonts w:ascii="system-ui" w:eastAsia="system-ui" w:hAnsi="system-ui" w:cs="system-ui"/>
                <w:color w:val="374151"/>
                <w:sz w:val="16"/>
                <w:szCs w:val="16"/>
              </w:rPr>
            </w:pPr>
            <w:r>
              <w:rPr>
                <w:rFonts w:ascii="system-ui" w:eastAsia="system-ui" w:hAnsi="system-ui" w:cs="system-ui"/>
                <w:color w:val="374151"/>
                <w:sz w:val="16"/>
                <w:szCs w:val="16"/>
                <w:lang w:val="fr-CA"/>
              </w:rPr>
              <w:t>Soutenir et activer les fonctionnalités de sécurité; repérer les activités malveillantes. Essentiels pour l’authentification et la prévention des fraudes.</w:t>
            </w:r>
          </w:p>
        </w:tc>
        <w:tc>
          <w:tcPr>
            <w:tcW w:w="1635" w:type="dxa"/>
            <w:tcBorders>
              <w:top w:val="single" w:sz="0" w:space="0" w:color="D9D9E3"/>
              <w:left w:val="single" w:sz="6" w:space="0" w:color="D9D9E3"/>
              <w:bottom w:val="single" w:sz="6" w:space="0" w:color="D9D9E3"/>
              <w:right w:val="single" w:sz="6" w:space="0" w:color="D9D9E3"/>
            </w:tcBorders>
            <w:shd w:val="clear" w:color="auto" w:fill="FFFFFF" w:themeFill="background1"/>
          </w:tcPr>
          <w:p w14:paraId="5CA9D58E" w14:textId="77A456B0" w:rsidR="34495DE5" w:rsidRPr="006000DE" w:rsidRDefault="34495DE5" w:rsidP="34495DE5">
            <w:pPr>
              <w:spacing w:after="0"/>
              <w:rPr>
                <w:rFonts w:ascii="system-ui" w:eastAsia="system-ui" w:hAnsi="system-ui" w:cs="system-ui"/>
                <w:color w:val="374151"/>
                <w:sz w:val="16"/>
                <w:szCs w:val="16"/>
                <w:lang w:val="fr-CA"/>
              </w:rPr>
            </w:pPr>
            <w:r>
              <w:rPr>
                <w:rFonts w:ascii="system-ui" w:eastAsia="system-ui" w:hAnsi="system-ui" w:cs="system-ui"/>
                <w:color w:val="374151"/>
                <w:sz w:val="16"/>
                <w:szCs w:val="16"/>
                <w:lang w:val="fr-CA"/>
              </w:rPr>
              <w:t xml:space="preserve">Variable, souvent </w:t>
            </w:r>
            <w:r w:rsidR="00DA31ED">
              <w:rPr>
                <w:rFonts w:ascii="system-ui" w:eastAsia="system-ui" w:hAnsi="system-ui" w:cs="system-ui"/>
                <w:color w:val="374151"/>
                <w:sz w:val="16"/>
                <w:szCs w:val="16"/>
                <w:lang w:val="fr-CA"/>
              </w:rPr>
              <w:t xml:space="preserve">pendant </w:t>
            </w:r>
            <w:r>
              <w:rPr>
                <w:rFonts w:ascii="system-ui" w:eastAsia="system-ui" w:hAnsi="system-ui" w:cs="system-ui"/>
                <w:color w:val="374151"/>
                <w:sz w:val="16"/>
                <w:szCs w:val="16"/>
                <w:lang w:val="fr-CA"/>
              </w:rPr>
              <w:t>la durée de la session</w:t>
            </w:r>
          </w:p>
        </w:tc>
      </w:tr>
      <w:tr w:rsidR="34495DE5" w14:paraId="6BD43B3A" w14:textId="77777777" w:rsidTr="00D456ED">
        <w:trPr>
          <w:trHeight w:val="300"/>
        </w:trPr>
        <w:tc>
          <w:tcPr>
            <w:tcW w:w="234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0703E0B9" w14:textId="4F7019BD" w:rsidR="34495DE5" w:rsidRDefault="34495DE5" w:rsidP="34495DE5">
            <w:pPr>
              <w:spacing w:after="0"/>
              <w:rPr>
                <w:rFonts w:ascii="system-ui" w:eastAsia="system-ui" w:hAnsi="system-ui" w:cs="system-ui"/>
                <w:b/>
                <w:bCs/>
                <w:color w:val="374151"/>
                <w:sz w:val="16"/>
                <w:szCs w:val="16"/>
              </w:rPr>
            </w:pPr>
            <w:r>
              <w:rPr>
                <w:rFonts w:ascii="system-ui" w:eastAsia="system-ui" w:hAnsi="system-ui" w:cs="system-ui"/>
                <w:b/>
                <w:bCs/>
                <w:color w:val="374151"/>
                <w:sz w:val="16"/>
                <w:szCs w:val="16"/>
                <w:lang w:val="fr-CA"/>
              </w:rPr>
              <w:t>Témoins de préférences</w:t>
            </w:r>
          </w:p>
        </w:tc>
        <w:tc>
          <w:tcPr>
            <w:tcW w:w="93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07DDBC35" w14:textId="3D605521" w:rsidR="34495DE5" w:rsidRDefault="34495DE5" w:rsidP="002E67EA">
            <w:pPr>
              <w:spacing w:after="0"/>
              <w:jc w:val="center"/>
              <w:rPr>
                <w:rFonts w:ascii="system-ui" w:eastAsia="system-ui" w:hAnsi="system-ui" w:cs="system-ui"/>
                <w:color w:val="374151"/>
                <w:sz w:val="16"/>
                <w:szCs w:val="16"/>
              </w:rPr>
            </w:pPr>
            <w:r>
              <w:rPr>
                <w:rFonts w:ascii="system-ui" w:eastAsia="system-ui" w:hAnsi="system-ui" w:cs="system-ui"/>
                <w:color w:val="374151"/>
                <w:sz w:val="16"/>
                <w:szCs w:val="16"/>
                <w:lang w:val="fr-CA"/>
              </w:rPr>
              <w:t>Oui</w:t>
            </w:r>
          </w:p>
        </w:tc>
        <w:tc>
          <w:tcPr>
            <w:tcW w:w="4455" w:type="dxa"/>
            <w:gridSpan w:val="2"/>
            <w:tcBorders>
              <w:top w:val="single" w:sz="0" w:space="0" w:color="D9D9E3"/>
              <w:left w:val="single" w:sz="6" w:space="0" w:color="D9D9E3"/>
              <w:bottom w:val="single" w:sz="6" w:space="0" w:color="D9D9E3"/>
              <w:right w:val="single" w:sz="0" w:space="0" w:color="D9D9E3"/>
            </w:tcBorders>
            <w:shd w:val="clear" w:color="auto" w:fill="FFFFFF" w:themeFill="background1"/>
          </w:tcPr>
          <w:p w14:paraId="4D7B5B69" w14:textId="200D4F29" w:rsidR="34495DE5" w:rsidRPr="006000DE" w:rsidRDefault="34495DE5" w:rsidP="34495DE5">
            <w:pPr>
              <w:spacing w:after="0"/>
              <w:rPr>
                <w:rFonts w:ascii="system-ui" w:eastAsia="system-ui" w:hAnsi="system-ui" w:cs="system-ui"/>
                <w:color w:val="374151"/>
                <w:sz w:val="16"/>
                <w:szCs w:val="16"/>
                <w:lang w:val="fr-CA"/>
              </w:rPr>
            </w:pPr>
            <w:r>
              <w:rPr>
                <w:rFonts w:ascii="system-ui" w:eastAsia="system-ui" w:hAnsi="system-ui" w:cs="system-ui"/>
                <w:color w:val="374151"/>
                <w:sz w:val="16"/>
                <w:szCs w:val="16"/>
                <w:lang w:val="fr-CA"/>
              </w:rPr>
              <w:t>Enregistrer les réglages essentiels tels que la langue ou les options d’accessibilité choisies pour que le site Web soit fonctionnel.</w:t>
            </w:r>
          </w:p>
        </w:tc>
        <w:tc>
          <w:tcPr>
            <w:tcW w:w="1635" w:type="dxa"/>
            <w:tcBorders>
              <w:top w:val="single" w:sz="0" w:space="0" w:color="D9D9E3"/>
              <w:left w:val="single" w:sz="6" w:space="0" w:color="D9D9E3"/>
              <w:bottom w:val="single" w:sz="6" w:space="0" w:color="D9D9E3"/>
              <w:right w:val="single" w:sz="6" w:space="0" w:color="D9D9E3"/>
            </w:tcBorders>
            <w:shd w:val="clear" w:color="auto" w:fill="FFFFFF" w:themeFill="background1"/>
          </w:tcPr>
          <w:p w14:paraId="2976E12A" w14:textId="72578A65" w:rsidR="34495DE5" w:rsidRDefault="34495DE5" w:rsidP="34495DE5">
            <w:pPr>
              <w:spacing w:after="0"/>
              <w:rPr>
                <w:rFonts w:ascii="system-ui" w:eastAsia="system-ui" w:hAnsi="system-ui" w:cs="system-ui"/>
                <w:color w:val="374151"/>
                <w:sz w:val="16"/>
                <w:szCs w:val="16"/>
              </w:rPr>
            </w:pPr>
            <w:r>
              <w:rPr>
                <w:rFonts w:ascii="system-ui" w:eastAsia="system-ui" w:hAnsi="system-ui" w:cs="system-ui"/>
                <w:color w:val="374151"/>
                <w:sz w:val="16"/>
                <w:szCs w:val="16"/>
                <w:lang w:val="fr-CA"/>
              </w:rPr>
              <w:t>Jusqu’à un an</w:t>
            </w:r>
          </w:p>
        </w:tc>
      </w:tr>
      <w:tr w:rsidR="34495DE5" w:rsidRPr="008F5F46" w14:paraId="4E81B008" w14:textId="77777777" w:rsidTr="00D456ED">
        <w:trPr>
          <w:trHeight w:val="300"/>
        </w:trPr>
        <w:tc>
          <w:tcPr>
            <w:tcW w:w="234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77068CC0" w14:textId="224F3449" w:rsidR="34495DE5" w:rsidRDefault="34495DE5" w:rsidP="34495DE5">
            <w:pPr>
              <w:spacing w:after="0"/>
              <w:rPr>
                <w:rFonts w:ascii="system-ui" w:eastAsia="system-ui" w:hAnsi="system-ui" w:cs="system-ui"/>
                <w:b/>
                <w:bCs/>
                <w:color w:val="374151"/>
                <w:sz w:val="16"/>
                <w:szCs w:val="16"/>
              </w:rPr>
            </w:pPr>
            <w:r>
              <w:rPr>
                <w:rFonts w:ascii="system-ui" w:eastAsia="system-ui" w:hAnsi="system-ui" w:cs="system-ui"/>
                <w:b/>
                <w:bCs/>
                <w:color w:val="374151"/>
                <w:sz w:val="16"/>
                <w:szCs w:val="16"/>
                <w:lang w:val="fr-CA"/>
              </w:rPr>
              <w:t>Témoins d’équilibrage de charge</w:t>
            </w:r>
          </w:p>
        </w:tc>
        <w:tc>
          <w:tcPr>
            <w:tcW w:w="93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13773E8A" w14:textId="02A5B55F" w:rsidR="34495DE5" w:rsidRDefault="34495DE5" w:rsidP="002E67EA">
            <w:pPr>
              <w:spacing w:after="0"/>
              <w:jc w:val="center"/>
              <w:rPr>
                <w:rFonts w:ascii="system-ui" w:eastAsia="system-ui" w:hAnsi="system-ui" w:cs="system-ui"/>
                <w:color w:val="374151"/>
                <w:sz w:val="16"/>
                <w:szCs w:val="16"/>
              </w:rPr>
            </w:pPr>
            <w:r>
              <w:rPr>
                <w:rFonts w:ascii="system-ui" w:eastAsia="system-ui" w:hAnsi="system-ui" w:cs="system-ui"/>
                <w:color w:val="374151"/>
                <w:sz w:val="16"/>
                <w:szCs w:val="16"/>
                <w:lang w:val="fr-CA"/>
              </w:rPr>
              <w:t>Oui</w:t>
            </w:r>
          </w:p>
        </w:tc>
        <w:tc>
          <w:tcPr>
            <w:tcW w:w="4455" w:type="dxa"/>
            <w:gridSpan w:val="2"/>
            <w:tcBorders>
              <w:top w:val="single" w:sz="0" w:space="0" w:color="D9D9E3"/>
              <w:left w:val="single" w:sz="6" w:space="0" w:color="D9D9E3"/>
              <w:bottom w:val="single" w:sz="6" w:space="0" w:color="D9D9E3"/>
              <w:right w:val="single" w:sz="0" w:space="0" w:color="D9D9E3"/>
            </w:tcBorders>
            <w:shd w:val="clear" w:color="auto" w:fill="FFFFFF" w:themeFill="background1"/>
          </w:tcPr>
          <w:p w14:paraId="443E75E4" w14:textId="28D2D129" w:rsidR="34495DE5" w:rsidRPr="006000DE" w:rsidRDefault="34495DE5" w:rsidP="34495DE5">
            <w:pPr>
              <w:spacing w:after="0"/>
              <w:rPr>
                <w:rFonts w:ascii="system-ui" w:eastAsia="system-ui" w:hAnsi="system-ui" w:cs="system-ui"/>
                <w:color w:val="374151"/>
                <w:sz w:val="16"/>
                <w:szCs w:val="16"/>
                <w:lang w:val="fr-CA"/>
              </w:rPr>
            </w:pPr>
            <w:r>
              <w:rPr>
                <w:rFonts w:ascii="system-ui" w:eastAsia="system-ui" w:hAnsi="system-ui" w:cs="system-ui"/>
                <w:color w:val="374151"/>
                <w:sz w:val="16"/>
                <w:szCs w:val="16"/>
                <w:lang w:val="fr-CA"/>
              </w:rPr>
              <w:t>Répartir la charge du site Web sur plusieurs serveurs afin d’améliorer le temps de chargement des pages et l’expérience utilisateur.</w:t>
            </w:r>
          </w:p>
        </w:tc>
        <w:tc>
          <w:tcPr>
            <w:tcW w:w="1635" w:type="dxa"/>
            <w:tcBorders>
              <w:top w:val="single" w:sz="0" w:space="0" w:color="D9D9E3"/>
              <w:left w:val="single" w:sz="6" w:space="0" w:color="D9D9E3"/>
              <w:bottom w:val="single" w:sz="6" w:space="0" w:color="D9D9E3"/>
              <w:right w:val="single" w:sz="6" w:space="0" w:color="D9D9E3"/>
            </w:tcBorders>
            <w:shd w:val="clear" w:color="auto" w:fill="FFFFFF" w:themeFill="background1"/>
          </w:tcPr>
          <w:p w14:paraId="48862E66" w14:textId="13A4D798" w:rsidR="34495DE5" w:rsidRPr="006000DE" w:rsidRDefault="006B320A" w:rsidP="34495DE5">
            <w:pPr>
              <w:spacing w:after="0"/>
              <w:rPr>
                <w:rFonts w:ascii="system-ui" w:eastAsia="system-ui" w:hAnsi="system-ui" w:cs="system-ui"/>
                <w:color w:val="374151"/>
                <w:sz w:val="16"/>
                <w:szCs w:val="16"/>
                <w:lang w:val="fr-CA"/>
              </w:rPr>
            </w:pPr>
            <w:r>
              <w:rPr>
                <w:rFonts w:ascii="system-ui" w:eastAsia="system-ui" w:hAnsi="system-ui" w:cs="system-ui"/>
                <w:color w:val="374151"/>
                <w:sz w:val="16"/>
                <w:szCs w:val="16"/>
                <w:lang w:val="fr-CA"/>
              </w:rPr>
              <w:t>Pendant</w:t>
            </w:r>
            <w:r w:rsidR="34495DE5">
              <w:rPr>
                <w:rFonts w:ascii="system-ui" w:eastAsia="system-ui" w:hAnsi="system-ui" w:cs="system-ui"/>
                <w:color w:val="374151"/>
                <w:sz w:val="16"/>
                <w:szCs w:val="16"/>
                <w:lang w:val="fr-CA"/>
              </w:rPr>
              <w:t xml:space="preserve"> la </w:t>
            </w:r>
            <w:r w:rsidR="003E1202">
              <w:rPr>
                <w:rFonts w:ascii="system-ui" w:eastAsia="system-ui" w:hAnsi="system-ui" w:cs="system-ui"/>
                <w:color w:val="374151"/>
                <w:sz w:val="16"/>
                <w:szCs w:val="16"/>
                <w:lang w:val="fr-CA"/>
              </w:rPr>
              <w:t xml:space="preserve">durée de la </w:t>
            </w:r>
            <w:r w:rsidR="34495DE5">
              <w:rPr>
                <w:rFonts w:ascii="system-ui" w:eastAsia="system-ui" w:hAnsi="system-ui" w:cs="system-ui"/>
                <w:color w:val="374151"/>
                <w:sz w:val="16"/>
                <w:szCs w:val="16"/>
                <w:lang w:val="fr-CA"/>
              </w:rPr>
              <w:t>session</w:t>
            </w:r>
          </w:p>
        </w:tc>
      </w:tr>
      <w:tr w:rsidR="34495DE5" w:rsidRPr="008F5F46" w14:paraId="21562608" w14:textId="77777777" w:rsidTr="00D456ED">
        <w:trPr>
          <w:trHeight w:val="300"/>
        </w:trPr>
        <w:tc>
          <w:tcPr>
            <w:tcW w:w="234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3B293824" w14:textId="1DF1E7AC" w:rsidR="34495DE5" w:rsidRDefault="34495DE5" w:rsidP="34495DE5">
            <w:pPr>
              <w:spacing w:after="0"/>
              <w:rPr>
                <w:rFonts w:ascii="system-ui" w:eastAsia="system-ui" w:hAnsi="system-ui" w:cs="system-ui"/>
                <w:b/>
                <w:bCs/>
                <w:color w:val="374151"/>
                <w:sz w:val="16"/>
                <w:szCs w:val="16"/>
              </w:rPr>
            </w:pPr>
            <w:r>
              <w:rPr>
                <w:rFonts w:ascii="system-ui" w:eastAsia="system-ui" w:hAnsi="system-ui" w:cs="system-ui"/>
                <w:b/>
                <w:bCs/>
                <w:color w:val="374151"/>
                <w:sz w:val="16"/>
                <w:szCs w:val="16"/>
                <w:lang w:val="fr-CA"/>
              </w:rPr>
              <w:t>Témoins des sa</w:t>
            </w:r>
            <w:r w:rsidR="00BE4BFB">
              <w:rPr>
                <w:rFonts w:ascii="system-ui" w:eastAsia="system-ui" w:hAnsi="system-ui" w:cs="system-ui"/>
                <w:b/>
                <w:bCs/>
                <w:color w:val="374151"/>
                <w:sz w:val="16"/>
                <w:szCs w:val="16"/>
                <w:lang w:val="fr-CA"/>
              </w:rPr>
              <w:t>i</w:t>
            </w:r>
            <w:r>
              <w:rPr>
                <w:rFonts w:ascii="system-ui" w:eastAsia="system-ui" w:hAnsi="system-ui" w:cs="system-ui"/>
                <w:b/>
                <w:bCs/>
                <w:color w:val="374151"/>
                <w:sz w:val="16"/>
                <w:szCs w:val="16"/>
                <w:lang w:val="fr-CA"/>
              </w:rPr>
              <w:t>sies utilisateur</w:t>
            </w:r>
          </w:p>
        </w:tc>
        <w:tc>
          <w:tcPr>
            <w:tcW w:w="93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1BDB26A5" w14:textId="46FEA73E" w:rsidR="34495DE5" w:rsidRDefault="34495DE5" w:rsidP="002E67EA">
            <w:pPr>
              <w:spacing w:after="0"/>
              <w:jc w:val="center"/>
              <w:rPr>
                <w:rFonts w:ascii="system-ui" w:eastAsia="system-ui" w:hAnsi="system-ui" w:cs="system-ui"/>
                <w:color w:val="374151"/>
                <w:sz w:val="16"/>
                <w:szCs w:val="16"/>
              </w:rPr>
            </w:pPr>
            <w:r>
              <w:rPr>
                <w:rFonts w:ascii="system-ui" w:eastAsia="system-ui" w:hAnsi="system-ui" w:cs="system-ui"/>
                <w:color w:val="374151"/>
                <w:sz w:val="16"/>
                <w:szCs w:val="16"/>
                <w:lang w:val="fr-CA"/>
              </w:rPr>
              <w:t>Oui</w:t>
            </w:r>
          </w:p>
        </w:tc>
        <w:tc>
          <w:tcPr>
            <w:tcW w:w="4455" w:type="dxa"/>
            <w:gridSpan w:val="2"/>
            <w:tcBorders>
              <w:top w:val="single" w:sz="0" w:space="0" w:color="D9D9E3"/>
              <w:left w:val="single" w:sz="6" w:space="0" w:color="D9D9E3"/>
              <w:bottom w:val="single" w:sz="6" w:space="0" w:color="D9D9E3"/>
              <w:right w:val="single" w:sz="0" w:space="0" w:color="D9D9E3"/>
            </w:tcBorders>
            <w:shd w:val="clear" w:color="auto" w:fill="FFFFFF" w:themeFill="background1"/>
          </w:tcPr>
          <w:p w14:paraId="0DAA7D65" w14:textId="52A4CC24" w:rsidR="34495DE5" w:rsidRPr="006000DE" w:rsidRDefault="34495DE5" w:rsidP="34495DE5">
            <w:pPr>
              <w:spacing w:after="0"/>
              <w:rPr>
                <w:rFonts w:ascii="system-ui" w:eastAsia="system-ui" w:hAnsi="system-ui" w:cs="system-ui"/>
                <w:color w:val="374151"/>
                <w:sz w:val="16"/>
                <w:szCs w:val="16"/>
                <w:lang w:val="fr-CA"/>
              </w:rPr>
            </w:pPr>
            <w:r>
              <w:rPr>
                <w:rFonts w:ascii="system-ui" w:eastAsia="system-ui" w:hAnsi="system-ui" w:cs="system-ui"/>
                <w:color w:val="374151"/>
                <w:sz w:val="16"/>
                <w:szCs w:val="16"/>
                <w:lang w:val="fr-CA"/>
              </w:rPr>
              <w:t xml:space="preserve">Suivre les données saisies lors du remplissage de formulaires en ligne sur plusieurs pages, ce qui évite de devoir </w:t>
            </w:r>
            <w:r w:rsidR="00B15976">
              <w:rPr>
                <w:rFonts w:ascii="system-ui" w:eastAsia="system-ui" w:hAnsi="system-ui" w:cs="system-ui"/>
                <w:color w:val="374151"/>
                <w:sz w:val="16"/>
                <w:szCs w:val="16"/>
                <w:lang w:val="fr-CA"/>
              </w:rPr>
              <w:t>ressaisir</w:t>
            </w:r>
            <w:r>
              <w:rPr>
                <w:rFonts w:ascii="system-ui" w:eastAsia="system-ui" w:hAnsi="system-ui" w:cs="system-ui"/>
                <w:color w:val="374151"/>
                <w:sz w:val="16"/>
                <w:szCs w:val="16"/>
                <w:lang w:val="fr-CA"/>
              </w:rPr>
              <w:t xml:space="preserve"> les informations.</w:t>
            </w:r>
          </w:p>
        </w:tc>
        <w:tc>
          <w:tcPr>
            <w:tcW w:w="1635" w:type="dxa"/>
            <w:tcBorders>
              <w:top w:val="single" w:sz="0" w:space="0" w:color="D9D9E3"/>
              <w:left w:val="single" w:sz="6" w:space="0" w:color="D9D9E3"/>
              <w:bottom w:val="single" w:sz="6" w:space="0" w:color="D9D9E3"/>
              <w:right w:val="single" w:sz="6" w:space="0" w:color="D9D9E3"/>
            </w:tcBorders>
            <w:shd w:val="clear" w:color="auto" w:fill="FFFFFF" w:themeFill="background1"/>
          </w:tcPr>
          <w:p w14:paraId="0AF2ECBE" w14:textId="6AF8B60E" w:rsidR="34495DE5" w:rsidRPr="006000DE" w:rsidRDefault="006B320A" w:rsidP="34495DE5">
            <w:pPr>
              <w:spacing w:after="0"/>
              <w:rPr>
                <w:rFonts w:ascii="system-ui" w:eastAsia="system-ui" w:hAnsi="system-ui" w:cs="system-ui"/>
                <w:color w:val="374151"/>
                <w:sz w:val="16"/>
                <w:szCs w:val="16"/>
                <w:lang w:val="fr-CA"/>
              </w:rPr>
            </w:pPr>
            <w:r>
              <w:rPr>
                <w:rFonts w:ascii="system-ui" w:eastAsia="system-ui" w:hAnsi="system-ui" w:cs="system-ui"/>
                <w:color w:val="374151"/>
                <w:sz w:val="16"/>
                <w:szCs w:val="16"/>
                <w:lang w:val="fr-CA"/>
              </w:rPr>
              <w:t>Pendant</w:t>
            </w:r>
            <w:r w:rsidR="34495DE5">
              <w:rPr>
                <w:rFonts w:ascii="system-ui" w:eastAsia="system-ui" w:hAnsi="system-ui" w:cs="system-ui"/>
                <w:color w:val="374151"/>
                <w:sz w:val="16"/>
                <w:szCs w:val="16"/>
                <w:lang w:val="fr-CA"/>
              </w:rPr>
              <w:t xml:space="preserve"> la </w:t>
            </w:r>
            <w:r w:rsidR="00046706">
              <w:rPr>
                <w:rFonts w:ascii="system-ui" w:eastAsia="system-ui" w:hAnsi="system-ui" w:cs="system-ui"/>
                <w:color w:val="374151"/>
                <w:sz w:val="16"/>
                <w:szCs w:val="16"/>
                <w:lang w:val="fr-CA"/>
              </w:rPr>
              <w:t xml:space="preserve">durée de la </w:t>
            </w:r>
            <w:r w:rsidR="34495DE5">
              <w:rPr>
                <w:rFonts w:ascii="system-ui" w:eastAsia="system-ui" w:hAnsi="system-ui" w:cs="system-ui"/>
                <w:color w:val="374151"/>
                <w:sz w:val="16"/>
                <w:szCs w:val="16"/>
                <w:lang w:val="fr-CA"/>
              </w:rPr>
              <w:t>session</w:t>
            </w:r>
          </w:p>
        </w:tc>
      </w:tr>
      <w:tr w:rsidR="34495DE5" w:rsidRPr="008F5F46" w14:paraId="5182077D" w14:textId="77777777" w:rsidTr="00D456ED">
        <w:trPr>
          <w:trHeight w:val="300"/>
        </w:trPr>
        <w:tc>
          <w:tcPr>
            <w:tcW w:w="234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2C30CDFE" w14:textId="6D063890" w:rsidR="34495DE5" w:rsidRDefault="34495DE5" w:rsidP="34495DE5">
            <w:pPr>
              <w:spacing w:after="0"/>
              <w:rPr>
                <w:rFonts w:ascii="system-ui" w:eastAsia="system-ui" w:hAnsi="system-ui" w:cs="system-ui"/>
                <w:b/>
                <w:bCs/>
                <w:color w:val="374151"/>
                <w:sz w:val="16"/>
                <w:szCs w:val="16"/>
              </w:rPr>
            </w:pPr>
            <w:r>
              <w:rPr>
                <w:rFonts w:ascii="system-ui" w:eastAsia="system-ui" w:hAnsi="system-ui" w:cs="system-ui"/>
                <w:b/>
                <w:bCs/>
                <w:color w:val="374151"/>
                <w:sz w:val="16"/>
                <w:szCs w:val="16"/>
                <w:lang w:val="fr-CA"/>
              </w:rPr>
              <w:t>Témoins de conformité légale</w:t>
            </w:r>
          </w:p>
        </w:tc>
        <w:tc>
          <w:tcPr>
            <w:tcW w:w="93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3A75C1EC" w14:textId="2E95A196" w:rsidR="34495DE5" w:rsidRDefault="34495DE5" w:rsidP="002E67EA">
            <w:pPr>
              <w:spacing w:after="0"/>
              <w:jc w:val="center"/>
              <w:rPr>
                <w:rFonts w:ascii="system-ui" w:eastAsia="system-ui" w:hAnsi="system-ui" w:cs="system-ui"/>
                <w:color w:val="374151"/>
                <w:sz w:val="16"/>
                <w:szCs w:val="16"/>
              </w:rPr>
            </w:pPr>
            <w:r>
              <w:rPr>
                <w:rFonts w:ascii="system-ui" w:eastAsia="system-ui" w:hAnsi="system-ui" w:cs="system-ui"/>
                <w:color w:val="374151"/>
                <w:sz w:val="16"/>
                <w:szCs w:val="16"/>
                <w:lang w:val="fr-CA"/>
              </w:rPr>
              <w:t>Oui</w:t>
            </w:r>
          </w:p>
        </w:tc>
        <w:tc>
          <w:tcPr>
            <w:tcW w:w="4455" w:type="dxa"/>
            <w:gridSpan w:val="2"/>
            <w:tcBorders>
              <w:top w:val="single" w:sz="0" w:space="0" w:color="D9D9E3"/>
              <w:left w:val="single" w:sz="6" w:space="0" w:color="D9D9E3"/>
              <w:bottom w:val="single" w:sz="6" w:space="0" w:color="D9D9E3"/>
              <w:right w:val="single" w:sz="0" w:space="0" w:color="D9D9E3"/>
            </w:tcBorders>
            <w:shd w:val="clear" w:color="auto" w:fill="FFFFFF" w:themeFill="background1"/>
          </w:tcPr>
          <w:p w14:paraId="28D1D93C" w14:textId="1A54E0DF" w:rsidR="34495DE5" w:rsidRPr="006000DE" w:rsidRDefault="34495DE5" w:rsidP="34495DE5">
            <w:pPr>
              <w:spacing w:after="0"/>
              <w:rPr>
                <w:rFonts w:ascii="system-ui" w:eastAsia="system-ui" w:hAnsi="system-ui" w:cs="system-ui"/>
                <w:color w:val="374151"/>
                <w:sz w:val="16"/>
                <w:szCs w:val="16"/>
                <w:lang w:val="fr-CA"/>
              </w:rPr>
            </w:pPr>
            <w:r>
              <w:rPr>
                <w:rFonts w:ascii="system-ui" w:eastAsia="system-ui" w:hAnsi="system-ui" w:cs="system-ui"/>
                <w:color w:val="374151"/>
                <w:sz w:val="16"/>
                <w:szCs w:val="16"/>
                <w:lang w:val="fr-CA"/>
              </w:rPr>
              <w:t>Enregistrer les autorisations ou les choix en lien aux obligations légales du site Web, comme le consentement à l’utilisation des témoins.</w:t>
            </w:r>
          </w:p>
        </w:tc>
        <w:tc>
          <w:tcPr>
            <w:tcW w:w="1635" w:type="dxa"/>
            <w:tcBorders>
              <w:top w:val="single" w:sz="0" w:space="0" w:color="D9D9E3"/>
              <w:left w:val="single" w:sz="6" w:space="0" w:color="D9D9E3"/>
              <w:bottom w:val="single" w:sz="6" w:space="0" w:color="D9D9E3"/>
              <w:right w:val="single" w:sz="6" w:space="0" w:color="D9D9E3"/>
            </w:tcBorders>
            <w:shd w:val="clear" w:color="auto" w:fill="FFFFFF" w:themeFill="background1"/>
          </w:tcPr>
          <w:p w14:paraId="6CBBDC66" w14:textId="7CCD6284" w:rsidR="34495DE5" w:rsidRPr="006000DE" w:rsidRDefault="34495DE5" w:rsidP="34495DE5">
            <w:pPr>
              <w:spacing w:after="0"/>
              <w:rPr>
                <w:rFonts w:ascii="system-ui" w:eastAsia="system-ui" w:hAnsi="system-ui" w:cs="system-ui"/>
                <w:color w:val="374151"/>
                <w:sz w:val="16"/>
                <w:szCs w:val="16"/>
                <w:lang w:val="fr-CA"/>
              </w:rPr>
            </w:pPr>
            <w:r>
              <w:rPr>
                <w:rFonts w:ascii="system-ui" w:eastAsia="system-ui" w:hAnsi="system-ui" w:cs="system-ui"/>
                <w:color w:val="374151"/>
                <w:sz w:val="16"/>
                <w:szCs w:val="16"/>
                <w:lang w:val="fr-CA"/>
              </w:rPr>
              <w:t>Généralement jusqu’à un an ou plus</w:t>
            </w:r>
          </w:p>
        </w:tc>
      </w:tr>
      <w:tr w:rsidR="34495DE5" w14:paraId="54536249" w14:textId="77777777" w:rsidTr="00D456ED">
        <w:trPr>
          <w:trHeight w:val="300"/>
        </w:trPr>
        <w:tc>
          <w:tcPr>
            <w:tcW w:w="234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24459FE6" w14:textId="5BD1B826" w:rsidR="34495DE5" w:rsidRDefault="34495DE5" w:rsidP="34495DE5">
            <w:pPr>
              <w:spacing w:after="0"/>
              <w:rPr>
                <w:rFonts w:ascii="system-ui" w:eastAsia="system-ui" w:hAnsi="system-ui" w:cs="system-ui"/>
                <w:b/>
                <w:bCs/>
                <w:color w:val="374151"/>
                <w:sz w:val="16"/>
                <w:szCs w:val="16"/>
              </w:rPr>
            </w:pPr>
            <w:r>
              <w:rPr>
                <w:rFonts w:ascii="system-ui" w:eastAsia="system-ui" w:hAnsi="system-ui" w:cs="system-ui"/>
                <w:b/>
                <w:bCs/>
                <w:color w:val="374151"/>
                <w:sz w:val="16"/>
                <w:szCs w:val="16"/>
                <w:lang w:val="fr-CA"/>
              </w:rPr>
              <w:t>Témoins Google Analytics</w:t>
            </w:r>
          </w:p>
        </w:tc>
        <w:tc>
          <w:tcPr>
            <w:tcW w:w="93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4EE72715" w14:textId="38E2637D" w:rsidR="34495DE5" w:rsidRDefault="34495DE5" w:rsidP="002E67EA">
            <w:pPr>
              <w:spacing w:after="0"/>
              <w:jc w:val="center"/>
              <w:rPr>
                <w:rFonts w:ascii="system-ui" w:eastAsia="system-ui" w:hAnsi="system-ui" w:cs="system-ui"/>
                <w:color w:val="374151"/>
                <w:sz w:val="16"/>
                <w:szCs w:val="16"/>
              </w:rPr>
            </w:pPr>
            <w:r>
              <w:rPr>
                <w:rFonts w:ascii="system-ui" w:eastAsia="system-ui" w:hAnsi="system-ui" w:cs="system-ui"/>
                <w:color w:val="374151"/>
                <w:sz w:val="16"/>
                <w:szCs w:val="16"/>
                <w:lang w:val="fr-CA"/>
              </w:rPr>
              <w:t>Non</w:t>
            </w:r>
          </w:p>
        </w:tc>
        <w:tc>
          <w:tcPr>
            <w:tcW w:w="4455" w:type="dxa"/>
            <w:gridSpan w:val="2"/>
            <w:tcBorders>
              <w:top w:val="single" w:sz="0" w:space="0" w:color="D9D9E3"/>
              <w:left w:val="single" w:sz="6" w:space="0" w:color="D9D9E3"/>
              <w:bottom w:val="single" w:sz="6" w:space="0" w:color="D9D9E3"/>
              <w:right w:val="single" w:sz="0" w:space="0" w:color="D9D9E3"/>
            </w:tcBorders>
            <w:shd w:val="clear" w:color="auto" w:fill="FFFFFF" w:themeFill="background1"/>
          </w:tcPr>
          <w:p w14:paraId="79F21F77" w14:textId="4543835C" w:rsidR="34495DE5" w:rsidRPr="006000DE" w:rsidRDefault="34495DE5" w:rsidP="34495DE5">
            <w:pPr>
              <w:spacing w:after="0"/>
              <w:rPr>
                <w:rFonts w:ascii="system-ui" w:eastAsia="system-ui" w:hAnsi="system-ui" w:cs="system-ui"/>
                <w:color w:val="374151"/>
                <w:sz w:val="16"/>
                <w:szCs w:val="16"/>
                <w:lang w:val="fr-CA"/>
              </w:rPr>
            </w:pPr>
            <w:r>
              <w:rPr>
                <w:rFonts w:ascii="system-ui" w:eastAsia="system-ui" w:hAnsi="system-ui" w:cs="system-ui"/>
                <w:color w:val="374151"/>
                <w:sz w:val="16"/>
                <w:szCs w:val="16"/>
                <w:lang w:val="fr-CA"/>
              </w:rPr>
              <w:t>Suivre les actions des utilisateurs tel</w:t>
            </w:r>
            <w:r w:rsidR="004456A7">
              <w:rPr>
                <w:rFonts w:ascii="system-ui" w:eastAsia="system-ui" w:hAnsi="system-ui" w:cs="system-ui"/>
                <w:color w:val="374151"/>
                <w:sz w:val="16"/>
                <w:szCs w:val="16"/>
                <w:lang w:val="fr-CA"/>
              </w:rPr>
              <w:t>le</w:t>
            </w:r>
            <w:r>
              <w:rPr>
                <w:rFonts w:ascii="system-ui" w:eastAsia="system-ui" w:hAnsi="system-ui" w:cs="system-ui"/>
                <w:color w:val="374151"/>
                <w:sz w:val="16"/>
                <w:szCs w:val="16"/>
                <w:lang w:val="fr-CA"/>
              </w:rPr>
              <w:t>s que les pages consultées et la durée des sessions, pour comprendre comment le site Web est utilisé</w:t>
            </w:r>
          </w:p>
        </w:tc>
        <w:tc>
          <w:tcPr>
            <w:tcW w:w="1635" w:type="dxa"/>
            <w:tcBorders>
              <w:top w:val="single" w:sz="0" w:space="0" w:color="D9D9E3"/>
              <w:left w:val="single" w:sz="6" w:space="0" w:color="D9D9E3"/>
              <w:bottom w:val="single" w:sz="6" w:space="0" w:color="D9D9E3"/>
              <w:right w:val="single" w:sz="6" w:space="0" w:color="D9D9E3"/>
            </w:tcBorders>
            <w:shd w:val="clear" w:color="auto" w:fill="FFFFFF" w:themeFill="background1"/>
          </w:tcPr>
          <w:p w14:paraId="0021A6A0" w14:textId="0BB98DA4" w:rsidR="34495DE5" w:rsidRDefault="34495DE5" w:rsidP="34495DE5">
            <w:pPr>
              <w:spacing w:after="0"/>
              <w:rPr>
                <w:rFonts w:ascii="system-ui" w:eastAsia="system-ui" w:hAnsi="system-ui" w:cs="system-ui"/>
                <w:color w:val="374151"/>
                <w:sz w:val="16"/>
                <w:szCs w:val="16"/>
              </w:rPr>
            </w:pPr>
            <w:r>
              <w:rPr>
                <w:rFonts w:ascii="system-ui" w:eastAsia="system-ui" w:hAnsi="system-ui" w:cs="system-ui"/>
                <w:color w:val="374151"/>
                <w:sz w:val="16"/>
                <w:szCs w:val="16"/>
                <w:lang w:val="fr-CA"/>
              </w:rPr>
              <w:t>Jusqu’à 2 ans</w:t>
            </w:r>
          </w:p>
        </w:tc>
      </w:tr>
      <w:tr w:rsidR="34495DE5" w14:paraId="2C88A453" w14:textId="77777777" w:rsidTr="00D456ED">
        <w:trPr>
          <w:trHeight w:val="300"/>
        </w:trPr>
        <w:tc>
          <w:tcPr>
            <w:tcW w:w="234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6B3359FA" w14:textId="39F13AEB" w:rsidR="34495DE5" w:rsidRDefault="34495DE5" w:rsidP="34495DE5">
            <w:pPr>
              <w:spacing w:after="0"/>
              <w:rPr>
                <w:rFonts w:ascii="system-ui" w:eastAsia="system-ui" w:hAnsi="system-ui" w:cs="system-ui"/>
                <w:b/>
                <w:bCs/>
                <w:color w:val="374151"/>
                <w:sz w:val="16"/>
                <w:szCs w:val="16"/>
              </w:rPr>
            </w:pPr>
            <w:r>
              <w:rPr>
                <w:rFonts w:ascii="system-ui" w:eastAsia="system-ui" w:hAnsi="system-ui" w:cs="system-ui"/>
                <w:b/>
                <w:bCs/>
                <w:color w:val="374151"/>
                <w:sz w:val="16"/>
                <w:szCs w:val="16"/>
                <w:lang w:val="fr-CA"/>
              </w:rPr>
              <w:t xml:space="preserve">Témoins </w:t>
            </w:r>
            <w:proofErr w:type="spellStart"/>
            <w:r>
              <w:rPr>
                <w:rFonts w:ascii="system-ui" w:eastAsia="system-ui" w:hAnsi="system-ui" w:cs="system-ui"/>
                <w:b/>
                <w:bCs/>
                <w:color w:val="374151"/>
                <w:sz w:val="16"/>
                <w:szCs w:val="16"/>
                <w:lang w:val="fr-CA"/>
              </w:rPr>
              <w:t>Hotjar</w:t>
            </w:r>
            <w:proofErr w:type="spellEnd"/>
          </w:p>
        </w:tc>
        <w:tc>
          <w:tcPr>
            <w:tcW w:w="93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3389DA76" w14:textId="2251650C" w:rsidR="34495DE5" w:rsidRDefault="34495DE5" w:rsidP="002E67EA">
            <w:pPr>
              <w:spacing w:after="0"/>
              <w:jc w:val="center"/>
              <w:rPr>
                <w:rFonts w:ascii="system-ui" w:eastAsia="system-ui" w:hAnsi="system-ui" w:cs="system-ui"/>
                <w:color w:val="374151"/>
                <w:sz w:val="16"/>
                <w:szCs w:val="16"/>
              </w:rPr>
            </w:pPr>
            <w:r>
              <w:rPr>
                <w:rFonts w:ascii="system-ui" w:eastAsia="system-ui" w:hAnsi="system-ui" w:cs="system-ui"/>
                <w:color w:val="374151"/>
                <w:sz w:val="16"/>
                <w:szCs w:val="16"/>
                <w:lang w:val="fr-CA"/>
              </w:rPr>
              <w:t>Non</w:t>
            </w:r>
          </w:p>
        </w:tc>
        <w:tc>
          <w:tcPr>
            <w:tcW w:w="4455" w:type="dxa"/>
            <w:gridSpan w:val="2"/>
            <w:tcBorders>
              <w:top w:val="single" w:sz="0" w:space="0" w:color="D9D9E3"/>
              <w:left w:val="single" w:sz="6" w:space="0" w:color="D9D9E3"/>
              <w:bottom w:val="single" w:sz="6" w:space="0" w:color="D9D9E3"/>
              <w:right w:val="single" w:sz="0" w:space="0" w:color="D9D9E3"/>
            </w:tcBorders>
            <w:shd w:val="clear" w:color="auto" w:fill="FFFFFF" w:themeFill="background1"/>
          </w:tcPr>
          <w:p w14:paraId="4CC7DF31" w14:textId="0D6ED0C5" w:rsidR="34495DE5" w:rsidRPr="006000DE" w:rsidRDefault="34495DE5" w:rsidP="34495DE5">
            <w:pPr>
              <w:spacing w:after="0"/>
              <w:rPr>
                <w:rFonts w:ascii="system-ui" w:eastAsia="system-ui" w:hAnsi="system-ui" w:cs="system-ui"/>
                <w:color w:val="374151"/>
                <w:sz w:val="16"/>
                <w:szCs w:val="16"/>
                <w:lang w:val="fr-CA"/>
              </w:rPr>
            </w:pPr>
            <w:r>
              <w:rPr>
                <w:rFonts w:ascii="system-ui" w:eastAsia="system-ui" w:hAnsi="system-ui" w:cs="system-ui"/>
                <w:color w:val="374151"/>
                <w:sz w:val="16"/>
                <w:szCs w:val="16"/>
                <w:lang w:val="fr-CA"/>
              </w:rPr>
              <w:t>Offrir des analyses grâce aux cartes thermiques et aux enregistrements de sessions, permettant d’identifier comment les utilisateurs interagissent avec le site Web.</w:t>
            </w:r>
          </w:p>
        </w:tc>
        <w:tc>
          <w:tcPr>
            <w:tcW w:w="1635" w:type="dxa"/>
            <w:tcBorders>
              <w:top w:val="single" w:sz="0" w:space="0" w:color="D9D9E3"/>
              <w:left w:val="single" w:sz="6" w:space="0" w:color="D9D9E3"/>
              <w:bottom w:val="single" w:sz="6" w:space="0" w:color="D9D9E3"/>
              <w:right w:val="single" w:sz="6" w:space="0" w:color="D9D9E3"/>
            </w:tcBorders>
            <w:shd w:val="clear" w:color="auto" w:fill="FFFFFF" w:themeFill="background1"/>
          </w:tcPr>
          <w:p w14:paraId="0CED6342" w14:textId="25A4FDE1" w:rsidR="34495DE5" w:rsidRDefault="34495DE5" w:rsidP="34495DE5">
            <w:pPr>
              <w:spacing w:after="0"/>
              <w:rPr>
                <w:rFonts w:ascii="system-ui" w:eastAsia="system-ui" w:hAnsi="system-ui" w:cs="system-ui"/>
                <w:color w:val="374151"/>
                <w:sz w:val="16"/>
                <w:szCs w:val="16"/>
              </w:rPr>
            </w:pPr>
            <w:r>
              <w:rPr>
                <w:rFonts w:ascii="system-ui" w:eastAsia="system-ui" w:hAnsi="system-ui" w:cs="system-ui"/>
                <w:color w:val="374151"/>
                <w:sz w:val="16"/>
                <w:szCs w:val="16"/>
                <w:lang w:val="fr-CA"/>
              </w:rPr>
              <w:t>Jusqu’à 365 jours</w:t>
            </w:r>
          </w:p>
        </w:tc>
      </w:tr>
      <w:tr w:rsidR="34495DE5" w14:paraId="43B2C977" w14:textId="77777777" w:rsidTr="00D456ED">
        <w:trPr>
          <w:trHeight w:val="300"/>
        </w:trPr>
        <w:tc>
          <w:tcPr>
            <w:tcW w:w="234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0B4D4DA8" w14:textId="1127A017" w:rsidR="34495DE5" w:rsidRDefault="34495DE5" w:rsidP="34495DE5">
            <w:pPr>
              <w:spacing w:after="0"/>
              <w:rPr>
                <w:rFonts w:ascii="system-ui" w:eastAsia="system-ui" w:hAnsi="system-ui" w:cs="system-ui"/>
                <w:b/>
                <w:bCs/>
                <w:color w:val="374151"/>
                <w:sz w:val="16"/>
                <w:szCs w:val="16"/>
              </w:rPr>
            </w:pPr>
            <w:r>
              <w:rPr>
                <w:rFonts w:ascii="system-ui" w:eastAsia="system-ui" w:hAnsi="system-ui" w:cs="system-ui"/>
                <w:b/>
                <w:bCs/>
                <w:color w:val="374151"/>
                <w:sz w:val="16"/>
                <w:szCs w:val="16"/>
                <w:lang w:val="fr-CA"/>
              </w:rPr>
              <w:t>Témoins</w:t>
            </w:r>
            <w:r w:rsidR="00D34D31">
              <w:rPr>
                <w:rFonts w:ascii="system-ui" w:eastAsia="system-ui" w:hAnsi="system-ui" w:cs="system-ui"/>
                <w:b/>
                <w:bCs/>
                <w:color w:val="374151"/>
                <w:sz w:val="16"/>
                <w:szCs w:val="16"/>
                <w:lang w:val="fr-CA"/>
              </w:rPr>
              <w:t> </w:t>
            </w:r>
            <w:r>
              <w:rPr>
                <w:rFonts w:ascii="system-ui" w:eastAsia="system-ui" w:hAnsi="system-ui" w:cs="system-ui"/>
                <w:b/>
                <w:bCs/>
                <w:color w:val="374151"/>
                <w:sz w:val="16"/>
                <w:szCs w:val="16"/>
                <w:lang w:val="fr-CA"/>
              </w:rPr>
              <w:t>GA4</w:t>
            </w:r>
          </w:p>
        </w:tc>
        <w:tc>
          <w:tcPr>
            <w:tcW w:w="93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032C1C47" w14:textId="76CDC59B" w:rsidR="34495DE5" w:rsidRDefault="34495DE5" w:rsidP="002E67EA">
            <w:pPr>
              <w:spacing w:after="0"/>
              <w:jc w:val="center"/>
              <w:rPr>
                <w:rFonts w:ascii="system-ui" w:eastAsia="system-ui" w:hAnsi="system-ui" w:cs="system-ui"/>
                <w:color w:val="374151"/>
                <w:sz w:val="16"/>
                <w:szCs w:val="16"/>
              </w:rPr>
            </w:pPr>
            <w:r>
              <w:rPr>
                <w:rFonts w:ascii="system-ui" w:eastAsia="system-ui" w:hAnsi="system-ui" w:cs="system-ui"/>
                <w:color w:val="374151"/>
                <w:sz w:val="16"/>
                <w:szCs w:val="16"/>
                <w:lang w:val="fr-CA"/>
              </w:rPr>
              <w:t>Non</w:t>
            </w:r>
          </w:p>
        </w:tc>
        <w:tc>
          <w:tcPr>
            <w:tcW w:w="4455" w:type="dxa"/>
            <w:gridSpan w:val="2"/>
            <w:tcBorders>
              <w:top w:val="single" w:sz="0" w:space="0" w:color="D9D9E3"/>
              <w:left w:val="single" w:sz="6" w:space="0" w:color="D9D9E3"/>
              <w:bottom w:val="single" w:sz="6" w:space="0" w:color="D9D9E3"/>
              <w:right w:val="single" w:sz="0" w:space="0" w:color="D9D9E3"/>
            </w:tcBorders>
            <w:shd w:val="clear" w:color="auto" w:fill="FFFFFF" w:themeFill="background1"/>
          </w:tcPr>
          <w:p w14:paraId="3AA6E76C" w14:textId="3B3A3683" w:rsidR="34495DE5" w:rsidRPr="006000DE" w:rsidRDefault="34495DE5" w:rsidP="34495DE5">
            <w:pPr>
              <w:spacing w:after="0"/>
              <w:rPr>
                <w:rFonts w:ascii="system-ui" w:eastAsia="system-ui" w:hAnsi="system-ui" w:cs="system-ui"/>
                <w:color w:val="374151"/>
                <w:sz w:val="16"/>
                <w:szCs w:val="16"/>
                <w:lang w:val="fr-CA"/>
              </w:rPr>
            </w:pPr>
            <w:r>
              <w:rPr>
                <w:rFonts w:ascii="system-ui" w:eastAsia="system-ui" w:hAnsi="system-ui" w:cs="system-ui"/>
                <w:color w:val="374151"/>
                <w:sz w:val="16"/>
                <w:szCs w:val="16"/>
                <w:lang w:val="fr-CA"/>
              </w:rPr>
              <w:t>Fournir un suivi et des analyses multi</w:t>
            </w:r>
            <w:r w:rsidR="003F663F">
              <w:rPr>
                <w:rFonts w:ascii="system-ui" w:eastAsia="system-ui" w:hAnsi="system-ui" w:cs="system-ui"/>
                <w:color w:val="374151"/>
                <w:sz w:val="16"/>
                <w:szCs w:val="16"/>
                <w:lang w:val="fr-CA"/>
              </w:rPr>
              <w:t>-</w:t>
            </w:r>
            <w:r>
              <w:rPr>
                <w:rFonts w:ascii="system-ui" w:eastAsia="system-ui" w:hAnsi="system-ui" w:cs="system-ui"/>
                <w:color w:val="374151"/>
                <w:sz w:val="16"/>
                <w:szCs w:val="16"/>
                <w:lang w:val="fr-CA"/>
              </w:rPr>
              <w:t>plateformes et des parcours des utilisateurs, en mettant particulièrement l’accent sur la confidentialité.</w:t>
            </w:r>
          </w:p>
        </w:tc>
        <w:tc>
          <w:tcPr>
            <w:tcW w:w="1635" w:type="dxa"/>
            <w:tcBorders>
              <w:top w:val="single" w:sz="0" w:space="0" w:color="D9D9E3"/>
              <w:left w:val="single" w:sz="6" w:space="0" w:color="D9D9E3"/>
              <w:bottom w:val="single" w:sz="6" w:space="0" w:color="D9D9E3"/>
              <w:right w:val="single" w:sz="6" w:space="0" w:color="D9D9E3"/>
            </w:tcBorders>
            <w:shd w:val="clear" w:color="auto" w:fill="FFFFFF" w:themeFill="background1"/>
          </w:tcPr>
          <w:p w14:paraId="2FAFDB58" w14:textId="70CBC1F5" w:rsidR="34495DE5" w:rsidRDefault="34495DE5" w:rsidP="34495DE5">
            <w:pPr>
              <w:spacing w:after="0"/>
              <w:rPr>
                <w:rFonts w:ascii="system-ui" w:eastAsia="system-ui" w:hAnsi="system-ui" w:cs="system-ui"/>
                <w:color w:val="374151"/>
                <w:sz w:val="16"/>
                <w:szCs w:val="16"/>
              </w:rPr>
            </w:pPr>
            <w:r>
              <w:rPr>
                <w:rFonts w:ascii="system-ui" w:eastAsia="system-ui" w:hAnsi="system-ui" w:cs="system-ui"/>
                <w:color w:val="374151"/>
                <w:sz w:val="16"/>
                <w:szCs w:val="16"/>
                <w:lang w:val="fr-CA"/>
              </w:rPr>
              <w:t>Jusqu’à 2 ans</w:t>
            </w:r>
          </w:p>
        </w:tc>
      </w:tr>
      <w:tr w:rsidR="34495DE5" w14:paraId="5007197E" w14:textId="77777777" w:rsidTr="00D456ED">
        <w:trPr>
          <w:trHeight w:val="300"/>
        </w:trPr>
        <w:tc>
          <w:tcPr>
            <w:tcW w:w="234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20A306CA" w14:textId="4E8E3ED8" w:rsidR="34495DE5" w:rsidRDefault="34495DE5" w:rsidP="34495DE5">
            <w:pPr>
              <w:spacing w:after="0"/>
              <w:rPr>
                <w:rFonts w:ascii="system-ui" w:eastAsia="system-ui" w:hAnsi="system-ui" w:cs="system-ui"/>
                <w:b/>
                <w:bCs/>
                <w:color w:val="374151"/>
                <w:sz w:val="16"/>
                <w:szCs w:val="16"/>
              </w:rPr>
            </w:pPr>
            <w:r>
              <w:rPr>
                <w:rFonts w:ascii="system-ui" w:eastAsia="system-ui" w:hAnsi="system-ui" w:cs="system-ui"/>
                <w:b/>
                <w:bCs/>
                <w:color w:val="374151"/>
                <w:sz w:val="16"/>
                <w:szCs w:val="16"/>
                <w:lang w:val="fr-CA"/>
              </w:rPr>
              <w:t>Microsoft Clarity</w:t>
            </w:r>
          </w:p>
        </w:tc>
        <w:tc>
          <w:tcPr>
            <w:tcW w:w="93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20A4C21C" w14:textId="07EA5106" w:rsidR="34495DE5" w:rsidRDefault="34495DE5" w:rsidP="002E67EA">
            <w:pPr>
              <w:spacing w:after="0"/>
              <w:jc w:val="center"/>
              <w:rPr>
                <w:rFonts w:ascii="system-ui" w:eastAsia="system-ui" w:hAnsi="system-ui" w:cs="system-ui"/>
                <w:color w:val="374151"/>
                <w:sz w:val="16"/>
                <w:szCs w:val="16"/>
              </w:rPr>
            </w:pPr>
            <w:r>
              <w:rPr>
                <w:rFonts w:ascii="system-ui" w:eastAsia="system-ui" w:hAnsi="system-ui" w:cs="system-ui"/>
                <w:color w:val="374151"/>
                <w:sz w:val="16"/>
                <w:szCs w:val="16"/>
                <w:lang w:val="fr-CA"/>
              </w:rPr>
              <w:t>Non</w:t>
            </w:r>
          </w:p>
        </w:tc>
        <w:tc>
          <w:tcPr>
            <w:tcW w:w="4455" w:type="dxa"/>
            <w:gridSpan w:val="2"/>
            <w:tcBorders>
              <w:top w:val="single" w:sz="0" w:space="0" w:color="D9D9E3"/>
              <w:left w:val="single" w:sz="6" w:space="0" w:color="D9D9E3"/>
              <w:bottom w:val="single" w:sz="6" w:space="0" w:color="D9D9E3"/>
              <w:right w:val="single" w:sz="0" w:space="0" w:color="D9D9E3"/>
            </w:tcBorders>
            <w:shd w:val="clear" w:color="auto" w:fill="FFFFFF" w:themeFill="background1"/>
          </w:tcPr>
          <w:p w14:paraId="0EDB0D2E" w14:textId="6185CEC6" w:rsidR="34495DE5" w:rsidRPr="006000DE" w:rsidRDefault="34495DE5" w:rsidP="34495DE5">
            <w:pPr>
              <w:spacing w:after="0"/>
              <w:rPr>
                <w:rFonts w:ascii="system-ui" w:eastAsia="system-ui" w:hAnsi="system-ui" w:cs="system-ui"/>
                <w:color w:val="374151"/>
                <w:sz w:val="16"/>
                <w:szCs w:val="16"/>
                <w:lang w:val="fr-CA"/>
              </w:rPr>
            </w:pPr>
            <w:r>
              <w:rPr>
                <w:rFonts w:ascii="system-ui" w:eastAsia="system-ui" w:hAnsi="system-ui" w:cs="system-ui"/>
                <w:color w:val="374151"/>
                <w:sz w:val="16"/>
                <w:szCs w:val="16"/>
                <w:lang w:val="fr-CA"/>
              </w:rPr>
              <w:t>Analyser le comportement des utilisateurs à l’aide de cartes thermiques et d’enregistrements de session afin d’améliorer son utilisation.</w:t>
            </w:r>
          </w:p>
        </w:tc>
        <w:tc>
          <w:tcPr>
            <w:tcW w:w="1635" w:type="dxa"/>
            <w:tcBorders>
              <w:top w:val="single" w:sz="0" w:space="0" w:color="D9D9E3"/>
              <w:left w:val="single" w:sz="6" w:space="0" w:color="D9D9E3"/>
              <w:bottom w:val="single" w:sz="6" w:space="0" w:color="D9D9E3"/>
              <w:right w:val="single" w:sz="6" w:space="0" w:color="D9D9E3"/>
            </w:tcBorders>
            <w:shd w:val="clear" w:color="auto" w:fill="FFFFFF" w:themeFill="background1"/>
          </w:tcPr>
          <w:p w14:paraId="58703DEE" w14:textId="1D5BD414" w:rsidR="34495DE5" w:rsidRDefault="34495DE5" w:rsidP="34495DE5">
            <w:pPr>
              <w:spacing w:after="0"/>
              <w:rPr>
                <w:rFonts w:ascii="system-ui" w:eastAsia="system-ui" w:hAnsi="system-ui" w:cs="system-ui"/>
                <w:color w:val="374151"/>
                <w:sz w:val="16"/>
                <w:szCs w:val="16"/>
              </w:rPr>
            </w:pPr>
            <w:r>
              <w:rPr>
                <w:rFonts w:ascii="system-ui" w:eastAsia="system-ui" w:hAnsi="system-ui" w:cs="system-ui"/>
                <w:color w:val="374151"/>
                <w:sz w:val="16"/>
                <w:szCs w:val="16"/>
                <w:lang w:val="fr-CA"/>
              </w:rPr>
              <w:t>Jusqu’à 2 ans</w:t>
            </w:r>
          </w:p>
        </w:tc>
      </w:tr>
      <w:tr w:rsidR="34495DE5" w14:paraId="41FD5BA5" w14:textId="77777777" w:rsidTr="00D456ED">
        <w:trPr>
          <w:trHeight w:val="300"/>
        </w:trPr>
        <w:tc>
          <w:tcPr>
            <w:tcW w:w="234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382AFE05" w14:textId="74C5CEBC" w:rsidR="34495DE5" w:rsidRDefault="34495DE5" w:rsidP="34495DE5">
            <w:pPr>
              <w:spacing w:after="0"/>
              <w:rPr>
                <w:rFonts w:ascii="system-ui" w:eastAsia="system-ui" w:hAnsi="system-ui" w:cs="system-ui"/>
                <w:b/>
                <w:bCs/>
                <w:color w:val="374151"/>
                <w:sz w:val="16"/>
                <w:szCs w:val="16"/>
              </w:rPr>
            </w:pPr>
            <w:proofErr w:type="spellStart"/>
            <w:r>
              <w:rPr>
                <w:rFonts w:ascii="system-ui" w:eastAsia="system-ui" w:hAnsi="system-ui" w:cs="system-ui"/>
                <w:b/>
                <w:bCs/>
                <w:color w:val="374151"/>
                <w:sz w:val="16"/>
                <w:szCs w:val="16"/>
                <w:lang w:val="fr-CA"/>
              </w:rPr>
              <w:t>Invoca</w:t>
            </w:r>
            <w:proofErr w:type="spellEnd"/>
          </w:p>
        </w:tc>
        <w:tc>
          <w:tcPr>
            <w:tcW w:w="93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214C94D7" w14:textId="747723D5" w:rsidR="34495DE5" w:rsidRDefault="34495DE5" w:rsidP="002E67EA">
            <w:pPr>
              <w:spacing w:after="0"/>
              <w:jc w:val="center"/>
              <w:rPr>
                <w:rFonts w:ascii="system-ui" w:eastAsia="system-ui" w:hAnsi="system-ui" w:cs="system-ui"/>
                <w:color w:val="374151"/>
                <w:sz w:val="16"/>
                <w:szCs w:val="16"/>
              </w:rPr>
            </w:pPr>
            <w:r>
              <w:rPr>
                <w:rFonts w:ascii="system-ui" w:eastAsia="system-ui" w:hAnsi="system-ui" w:cs="system-ui"/>
                <w:color w:val="374151"/>
                <w:sz w:val="16"/>
                <w:szCs w:val="16"/>
                <w:lang w:val="fr-CA"/>
              </w:rPr>
              <w:t>Non</w:t>
            </w:r>
          </w:p>
        </w:tc>
        <w:tc>
          <w:tcPr>
            <w:tcW w:w="4455" w:type="dxa"/>
            <w:gridSpan w:val="2"/>
            <w:tcBorders>
              <w:top w:val="single" w:sz="0" w:space="0" w:color="D9D9E3"/>
              <w:left w:val="single" w:sz="6" w:space="0" w:color="D9D9E3"/>
              <w:bottom w:val="single" w:sz="6" w:space="0" w:color="D9D9E3"/>
              <w:right w:val="single" w:sz="0" w:space="0" w:color="D9D9E3"/>
            </w:tcBorders>
            <w:shd w:val="clear" w:color="auto" w:fill="FFFFFF" w:themeFill="background1"/>
          </w:tcPr>
          <w:p w14:paraId="7498C376" w14:textId="46D2AF29" w:rsidR="34495DE5" w:rsidRPr="006000DE" w:rsidRDefault="34495DE5" w:rsidP="34495DE5">
            <w:pPr>
              <w:spacing w:after="0"/>
              <w:rPr>
                <w:rFonts w:ascii="system-ui" w:eastAsia="system-ui" w:hAnsi="system-ui" w:cs="system-ui"/>
                <w:color w:val="374151"/>
                <w:sz w:val="16"/>
                <w:szCs w:val="16"/>
                <w:lang w:val="fr-CA"/>
              </w:rPr>
            </w:pPr>
            <w:r>
              <w:rPr>
                <w:rFonts w:ascii="system-ui" w:eastAsia="system-ui" w:hAnsi="system-ui" w:cs="system-ui"/>
                <w:color w:val="374151"/>
                <w:sz w:val="16"/>
                <w:szCs w:val="16"/>
                <w:lang w:val="fr-CA"/>
              </w:rPr>
              <w:t>Permettre l’échange dynamique des numéros de téléphone, déterminer la meilleure façon de se connecter en fonction de la manière dont les visiteurs nous ont trouvés.</w:t>
            </w:r>
          </w:p>
        </w:tc>
        <w:tc>
          <w:tcPr>
            <w:tcW w:w="1635" w:type="dxa"/>
            <w:tcBorders>
              <w:top w:val="single" w:sz="0" w:space="0" w:color="D9D9E3"/>
              <w:left w:val="single" w:sz="6" w:space="0" w:color="D9D9E3"/>
              <w:bottom w:val="single" w:sz="6" w:space="0" w:color="D9D9E3"/>
              <w:right w:val="single" w:sz="6" w:space="0" w:color="D9D9E3"/>
            </w:tcBorders>
            <w:shd w:val="clear" w:color="auto" w:fill="FFFFFF" w:themeFill="background1"/>
          </w:tcPr>
          <w:p w14:paraId="048683C1" w14:textId="7E4C5D00" w:rsidR="34495DE5" w:rsidRDefault="34495DE5" w:rsidP="34495DE5">
            <w:pPr>
              <w:spacing w:after="0"/>
              <w:rPr>
                <w:rFonts w:ascii="system-ui" w:eastAsia="system-ui" w:hAnsi="system-ui" w:cs="system-ui"/>
                <w:color w:val="374151"/>
                <w:sz w:val="16"/>
                <w:szCs w:val="16"/>
              </w:rPr>
            </w:pPr>
            <w:r>
              <w:rPr>
                <w:rFonts w:ascii="system-ui" w:eastAsia="system-ui" w:hAnsi="system-ui" w:cs="system-ui"/>
                <w:color w:val="374151"/>
                <w:sz w:val="16"/>
                <w:szCs w:val="16"/>
                <w:lang w:val="fr-CA"/>
              </w:rPr>
              <w:t>Variable</w:t>
            </w:r>
          </w:p>
        </w:tc>
      </w:tr>
      <w:tr w:rsidR="34495DE5" w14:paraId="1CD54D1B" w14:textId="77777777" w:rsidTr="00D456ED">
        <w:trPr>
          <w:trHeight w:val="300"/>
        </w:trPr>
        <w:tc>
          <w:tcPr>
            <w:tcW w:w="234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5EA11558" w14:textId="208C76FE" w:rsidR="34495DE5" w:rsidRDefault="34495DE5" w:rsidP="34495DE5">
            <w:pPr>
              <w:spacing w:after="0"/>
              <w:rPr>
                <w:rFonts w:ascii="system-ui" w:eastAsia="system-ui" w:hAnsi="system-ui" w:cs="system-ui"/>
                <w:b/>
                <w:bCs/>
                <w:color w:val="374151"/>
                <w:sz w:val="16"/>
                <w:szCs w:val="16"/>
              </w:rPr>
            </w:pPr>
            <w:r>
              <w:rPr>
                <w:rFonts w:ascii="system-ui" w:eastAsia="system-ui" w:hAnsi="system-ui" w:cs="system-ui"/>
                <w:b/>
                <w:bCs/>
                <w:color w:val="374151"/>
                <w:sz w:val="16"/>
                <w:szCs w:val="16"/>
                <w:lang w:val="fr-CA"/>
              </w:rPr>
              <w:t xml:space="preserve">Visual </w:t>
            </w:r>
            <w:proofErr w:type="spellStart"/>
            <w:r>
              <w:rPr>
                <w:rFonts w:ascii="system-ui" w:eastAsia="system-ui" w:hAnsi="system-ui" w:cs="system-ui"/>
                <w:b/>
                <w:bCs/>
                <w:color w:val="374151"/>
                <w:sz w:val="16"/>
                <w:szCs w:val="16"/>
                <w:lang w:val="fr-CA"/>
              </w:rPr>
              <w:t>Website</w:t>
            </w:r>
            <w:proofErr w:type="spellEnd"/>
            <w:r>
              <w:rPr>
                <w:rFonts w:ascii="system-ui" w:eastAsia="system-ui" w:hAnsi="system-ui" w:cs="system-ui"/>
                <w:b/>
                <w:bCs/>
                <w:color w:val="374151"/>
                <w:sz w:val="16"/>
                <w:szCs w:val="16"/>
                <w:lang w:val="fr-CA"/>
              </w:rPr>
              <w:t xml:space="preserve"> </w:t>
            </w:r>
            <w:proofErr w:type="spellStart"/>
            <w:r>
              <w:rPr>
                <w:rFonts w:ascii="system-ui" w:eastAsia="system-ui" w:hAnsi="system-ui" w:cs="system-ui"/>
                <w:b/>
                <w:bCs/>
                <w:color w:val="374151"/>
                <w:sz w:val="16"/>
                <w:szCs w:val="16"/>
                <w:lang w:val="fr-CA"/>
              </w:rPr>
              <w:t>Optimize</w:t>
            </w:r>
            <w:proofErr w:type="spellEnd"/>
          </w:p>
        </w:tc>
        <w:tc>
          <w:tcPr>
            <w:tcW w:w="93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6A8525E9" w14:textId="2450D28B" w:rsidR="34495DE5" w:rsidRDefault="34495DE5" w:rsidP="002E67EA">
            <w:pPr>
              <w:spacing w:after="0"/>
              <w:jc w:val="center"/>
              <w:rPr>
                <w:rFonts w:ascii="system-ui" w:eastAsia="system-ui" w:hAnsi="system-ui" w:cs="system-ui"/>
                <w:color w:val="374151"/>
                <w:sz w:val="16"/>
                <w:szCs w:val="16"/>
              </w:rPr>
            </w:pPr>
            <w:r>
              <w:rPr>
                <w:rFonts w:ascii="system-ui" w:eastAsia="system-ui" w:hAnsi="system-ui" w:cs="system-ui"/>
                <w:color w:val="374151"/>
                <w:sz w:val="16"/>
                <w:szCs w:val="16"/>
                <w:lang w:val="fr-CA"/>
              </w:rPr>
              <w:t>Non</w:t>
            </w:r>
          </w:p>
        </w:tc>
        <w:tc>
          <w:tcPr>
            <w:tcW w:w="4455" w:type="dxa"/>
            <w:gridSpan w:val="2"/>
            <w:tcBorders>
              <w:top w:val="single" w:sz="0" w:space="0" w:color="D9D9E3"/>
              <w:left w:val="single" w:sz="6" w:space="0" w:color="D9D9E3"/>
              <w:bottom w:val="single" w:sz="6" w:space="0" w:color="D9D9E3"/>
              <w:right w:val="single" w:sz="0" w:space="0" w:color="D9D9E3"/>
            </w:tcBorders>
            <w:shd w:val="clear" w:color="auto" w:fill="FFFFFF" w:themeFill="background1"/>
          </w:tcPr>
          <w:p w14:paraId="20EB7405" w14:textId="69011B6E" w:rsidR="34495DE5" w:rsidRPr="006000DE" w:rsidRDefault="34495DE5" w:rsidP="34495DE5">
            <w:pPr>
              <w:spacing w:after="0"/>
              <w:rPr>
                <w:rFonts w:ascii="system-ui" w:eastAsia="system-ui" w:hAnsi="system-ui" w:cs="system-ui"/>
                <w:color w:val="374151"/>
                <w:sz w:val="16"/>
                <w:szCs w:val="16"/>
                <w:lang w:val="fr-CA"/>
              </w:rPr>
            </w:pPr>
            <w:r>
              <w:rPr>
                <w:rFonts w:ascii="system-ui" w:eastAsia="system-ui" w:hAnsi="system-ui" w:cs="system-ui"/>
                <w:color w:val="374151"/>
                <w:sz w:val="16"/>
                <w:szCs w:val="16"/>
                <w:lang w:val="fr-CA"/>
              </w:rPr>
              <w:t>Améliorer l’expérience en ligne en optimisant le site Web, sans recueillir de renseignements personnels.</w:t>
            </w:r>
          </w:p>
        </w:tc>
        <w:tc>
          <w:tcPr>
            <w:tcW w:w="1635" w:type="dxa"/>
            <w:tcBorders>
              <w:top w:val="single" w:sz="0" w:space="0" w:color="D9D9E3"/>
              <w:left w:val="single" w:sz="6" w:space="0" w:color="D9D9E3"/>
              <w:bottom w:val="single" w:sz="6" w:space="0" w:color="D9D9E3"/>
              <w:right w:val="single" w:sz="6" w:space="0" w:color="D9D9E3"/>
            </w:tcBorders>
            <w:shd w:val="clear" w:color="auto" w:fill="FFFFFF" w:themeFill="background1"/>
          </w:tcPr>
          <w:p w14:paraId="467091C1" w14:textId="0519C3FE" w:rsidR="34495DE5" w:rsidRDefault="34495DE5" w:rsidP="34495DE5">
            <w:pPr>
              <w:spacing w:after="0"/>
              <w:rPr>
                <w:rFonts w:ascii="system-ui" w:eastAsia="system-ui" w:hAnsi="system-ui" w:cs="system-ui"/>
                <w:color w:val="374151"/>
                <w:sz w:val="16"/>
                <w:szCs w:val="16"/>
              </w:rPr>
            </w:pPr>
            <w:r>
              <w:rPr>
                <w:rFonts w:ascii="system-ui" w:eastAsia="system-ui" w:hAnsi="system-ui" w:cs="system-ui"/>
                <w:color w:val="374151"/>
                <w:sz w:val="16"/>
                <w:szCs w:val="16"/>
                <w:lang w:val="fr-CA"/>
              </w:rPr>
              <w:t>Variable</w:t>
            </w:r>
          </w:p>
        </w:tc>
      </w:tr>
      <w:tr w:rsidR="34495DE5" w14:paraId="012A9FB9" w14:textId="77777777" w:rsidTr="00D456ED">
        <w:trPr>
          <w:trHeight w:val="300"/>
        </w:trPr>
        <w:tc>
          <w:tcPr>
            <w:tcW w:w="234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0445CF9B" w14:textId="7EA53BAC" w:rsidR="34495DE5" w:rsidRDefault="34495DE5" w:rsidP="34495DE5">
            <w:pPr>
              <w:spacing w:after="0"/>
              <w:rPr>
                <w:rFonts w:ascii="system-ui" w:eastAsia="system-ui" w:hAnsi="system-ui" w:cs="system-ui"/>
                <w:b/>
                <w:bCs/>
                <w:color w:val="374151"/>
                <w:sz w:val="16"/>
                <w:szCs w:val="16"/>
              </w:rPr>
            </w:pPr>
            <w:r>
              <w:rPr>
                <w:rFonts w:ascii="system-ui" w:eastAsia="system-ui" w:hAnsi="system-ui" w:cs="system-ui"/>
                <w:b/>
                <w:bCs/>
                <w:color w:val="374151"/>
                <w:sz w:val="16"/>
                <w:szCs w:val="16"/>
                <w:lang w:val="fr-CA"/>
              </w:rPr>
              <w:t>Témoins publicitaires Facebook</w:t>
            </w:r>
          </w:p>
        </w:tc>
        <w:tc>
          <w:tcPr>
            <w:tcW w:w="93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4DB47EDC" w14:textId="548BC11C" w:rsidR="34495DE5" w:rsidRDefault="34495DE5" w:rsidP="002E67EA">
            <w:pPr>
              <w:spacing w:after="0"/>
              <w:jc w:val="center"/>
              <w:rPr>
                <w:rFonts w:ascii="system-ui" w:eastAsia="system-ui" w:hAnsi="system-ui" w:cs="system-ui"/>
                <w:color w:val="374151"/>
                <w:sz w:val="16"/>
                <w:szCs w:val="16"/>
              </w:rPr>
            </w:pPr>
            <w:r>
              <w:rPr>
                <w:rFonts w:ascii="system-ui" w:eastAsia="system-ui" w:hAnsi="system-ui" w:cs="system-ui"/>
                <w:color w:val="374151"/>
                <w:sz w:val="16"/>
                <w:szCs w:val="16"/>
                <w:lang w:val="fr-CA"/>
              </w:rPr>
              <w:t>Non</w:t>
            </w:r>
          </w:p>
        </w:tc>
        <w:tc>
          <w:tcPr>
            <w:tcW w:w="4455" w:type="dxa"/>
            <w:gridSpan w:val="2"/>
            <w:tcBorders>
              <w:top w:val="single" w:sz="0" w:space="0" w:color="D9D9E3"/>
              <w:left w:val="single" w:sz="6" w:space="0" w:color="D9D9E3"/>
              <w:bottom w:val="single" w:sz="6" w:space="0" w:color="D9D9E3"/>
              <w:right w:val="single" w:sz="0" w:space="0" w:color="D9D9E3"/>
            </w:tcBorders>
            <w:shd w:val="clear" w:color="auto" w:fill="FFFFFF" w:themeFill="background1"/>
          </w:tcPr>
          <w:p w14:paraId="728D57EA" w14:textId="6830FC6F" w:rsidR="34495DE5" w:rsidRPr="006000DE" w:rsidRDefault="34495DE5" w:rsidP="34495DE5">
            <w:pPr>
              <w:spacing w:after="0"/>
              <w:rPr>
                <w:rFonts w:ascii="system-ui" w:eastAsia="system-ui" w:hAnsi="system-ui" w:cs="system-ui"/>
                <w:color w:val="374151"/>
                <w:sz w:val="16"/>
                <w:szCs w:val="16"/>
                <w:lang w:val="fr-CA"/>
              </w:rPr>
            </w:pPr>
            <w:r>
              <w:rPr>
                <w:rFonts w:ascii="system-ui" w:eastAsia="system-ui" w:hAnsi="system-ui" w:cs="system-ui"/>
                <w:color w:val="374151"/>
                <w:sz w:val="16"/>
                <w:szCs w:val="16"/>
                <w:lang w:val="fr-CA"/>
              </w:rPr>
              <w:t xml:space="preserve">Suivre les interactions avec les publicités afin de comprendre celles qui contribuent à la découverte du site </w:t>
            </w:r>
            <w:r w:rsidR="00A302AA">
              <w:rPr>
                <w:rFonts w:ascii="system-ui" w:eastAsia="system-ui" w:hAnsi="system-ui" w:cs="system-ui"/>
                <w:color w:val="374151"/>
                <w:sz w:val="16"/>
                <w:szCs w:val="16"/>
                <w:lang w:val="fr-CA"/>
              </w:rPr>
              <w:t>Web</w:t>
            </w:r>
            <w:r>
              <w:rPr>
                <w:rFonts w:ascii="system-ui" w:eastAsia="system-ui" w:hAnsi="system-ui" w:cs="system-ui"/>
                <w:color w:val="374151"/>
                <w:sz w:val="16"/>
                <w:szCs w:val="16"/>
                <w:lang w:val="fr-CA"/>
              </w:rPr>
              <w:t xml:space="preserve"> ou incitent à agir, améliorant ainsi la pertinence des publicités.</w:t>
            </w:r>
          </w:p>
        </w:tc>
        <w:tc>
          <w:tcPr>
            <w:tcW w:w="1635" w:type="dxa"/>
            <w:tcBorders>
              <w:top w:val="single" w:sz="0" w:space="0" w:color="D9D9E3"/>
              <w:left w:val="single" w:sz="6" w:space="0" w:color="D9D9E3"/>
              <w:bottom w:val="single" w:sz="6" w:space="0" w:color="D9D9E3"/>
              <w:right w:val="single" w:sz="6" w:space="0" w:color="D9D9E3"/>
            </w:tcBorders>
            <w:shd w:val="clear" w:color="auto" w:fill="FFFFFF" w:themeFill="background1"/>
          </w:tcPr>
          <w:p w14:paraId="20964805" w14:textId="4086878C" w:rsidR="34495DE5" w:rsidRDefault="34495DE5" w:rsidP="34495DE5">
            <w:pPr>
              <w:spacing w:after="0"/>
              <w:rPr>
                <w:rFonts w:ascii="system-ui" w:eastAsia="system-ui" w:hAnsi="system-ui" w:cs="system-ui"/>
                <w:color w:val="374151"/>
                <w:sz w:val="16"/>
                <w:szCs w:val="16"/>
              </w:rPr>
            </w:pPr>
            <w:r>
              <w:rPr>
                <w:rFonts w:ascii="system-ui" w:eastAsia="system-ui" w:hAnsi="system-ui" w:cs="system-ui"/>
                <w:color w:val="374151"/>
                <w:sz w:val="16"/>
                <w:szCs w:val="16"/>
                <w:lang w:val="fr-CA"/>
              </w:rPr>
              <w:t>Jusqu’à 90 jours</w:t>
            </w:r>
          </w:p>
        </w:tc>
      </w:tr>
      <w:tr w:rsidR="34495DE5" w14:paraId="2B7F186D" w14:textId="77777777" w:rsidTr="00D456ED">
        <w:trPr>
          <w:trHeight w:val="300"/>
        </w:trPr>
        <w:tc>
          <w:tcPr>
            <w:tcW w:w="234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7237A973" w14:textId="44D388F7" w:rsidR="34495DE5" w:rsidRDefault="34495DE5" w:rsidP="34495DE5">
            <w:pPr>
              <w:spacing w:after="0"/>
              <w:rPr>
                <w:rFonts w:ascii="system-ui" w:eastAsia="system-ui" w:hAnsi="system-ui" w:cs="system-ui"/>
                <w:b/>
                <w:bCs/>
                <w:color w:val="374151"/>
                <w:sz w:val="16"/>
                <w:szCs w:val="16"/>
              </w:rPr>
            </w:pPr>
            <w:r>
              <w:rPr>
                <w:rFonts w:ascii="system-ui" w:eastAsia="system-ui" w:hAnsi="system-ui" w:cs="system-ui"/>
                <w:b/>
                <w:bCs/>
                <w:color w:val="374151"/>
                <w:sz w:val="16"/>
                <w:szCs w:val="16"/>
                <w:lang w:val="fr-CA"/>
              </w:rPr>
              <w:t>Témoins publicitaires Google</w:t>
            </w:r>
          </w:p>
        </w:tc>
        <w:tc>
          <w:tcPr>
            <w:tcW w:w="93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2BC06FD9" w14:textId="76BE05AB" w:rsidR="34495DE5" w:rsidRDefault="34495DE5" w:rsidP="002E67EA">
            <w:pPr>
              <w:spacing w:after="0"/>
              <w:jc w:val="center"/>
              <w:rPr>
                <w:rFonts w:ascii="system-ui" w:eastAsia="system-ui" w:hAnsi="system-ui" w:cs="system-ui"/>
                <w:color w:val="374151"/>
                <w:sz w:val="16"/>
                <w:szCs w:val="16"/>
              </w:rPr>
            </w:pPr>
            <w:r>
              <w:rPr>
                <w:rFonts w:ascii="system-ui" w:eastAsia="system-ui" w:hAnsi="system-ui" w:cs="system-ui"/>
                <w:color w:val="374151"/>
                <w:sz w:val="16"/>
                <w:szCs w:val="16"/>
                <w:lang w:val="fr-CA"/>
              </w:rPr>
              <w:t>Non</w:t>
            </w:r>
          </w:p>
        </w:tc>
        <w:tc>
          <w:tcPr>
            <w:tcW w:w="4455" w:type="dxa"/>
            <w:gridSpan w:val="2"/>
            <w:tcBorders>
              <w:top w:val="single" w:sz="0" w:space="0" w:color="D9D9E3"/>
              <w:left w:val="single" w:sz="6" w:space="0" w:color="D9D9E3"/>
              <w:bottom w:val="single" w:sz="6" w:space="0" w:color="D9D9E3"/>
              <w:right w:val="single" w:sz="0" w:space="0" w:color="D9D9E3"/>
            </w:tcBorders>
            <w:shd w:val="clear" w:color="auto" w:fill="FFFFFF" w:themeFill="background1"/>
          </w:tcPr>
          <w:p w14:paraId="10BD8599" w14:textId="435D8829" w:rsidR="34495DE5" w:rsidRPr="006000DE" w:rsidRDefault="34495DE5" w:rsidP="34495DE5">
            <w:pPr>
              <w:spacing w:after="0"/>
              <w:rPr>
                <w:rFonts w:ascii="system-ui" w:eastAsia="system-ui" w:hAnsi="system-ui" w:cs="system-ui"/>
                <w:color w:val="374151"/>
                <w:sz w:val="16"/>
                <w:szCs w:val="16"/>
                <w:lang w:val="fr-CA"/>
              </w:rPr>
            </w:pPr>
            <w:r>
              <w:rPr>
                <w:rFonts w:ascii="system-ui" w:eastAsia="system-ui" w:hAnsi="system-ui" w:cs="system-ui"/>
                <w:color w:val="374151"/>
                <w:sz w:val="16"/>
                <w:szCs w:val="16"/>
                <w:lang w:val="fr-CA"/>
              </w:rPr>
              <w:t>Contribuer à identifier quelles publicités ont attiré les visiteurs sur le site, dans le but de rendre les publicités plus pertinentes en fonction des recherches.</w:t>
            </w:r>
          </w:p>
        </w:tc>
        <w:tc>
          <w:tcPr>
            <w:tcW w:w="1635" w:type="dxa"/>
            <w:tcBorders>
              <w:top w:val="single" w:sz="0" w:space="0" w:color="D9D9E3"/>
              <w:left w:val="single" w:sz="6" w:space="0" w:color="D9D9E3"/>
              <w:bottom w:val="single" w:sz="6" w:space="0" w:color="D9D9E3"/>
              <w:right w:val="single" w:sz="6" w:space="0" w:color="D9D9E3"/>
            </w:tcBorders>
            <w:shd w:val="clear" w:color="auto" w:fill="FFFFFF" w:themeFill="background1"/>
          </w:tcPr>
          <w:p w14:paraId="2DC28C04" w14:textId="6752445A" w:rsidR="34495DE5" w:rsidRDefault="34495DE5" w:rsidP="34495DE5">
            <w:pPr>
              <w:spacing w:after="0"/>
              <w:rPr>
                <w:rFonts w:ascii="system-ui" w:eastAsia="system-ui" w:hAnsi="system-ui" w:cs="system-ui"/>
                <w:color w:val="374151"/>
                <w:sz w:val="16"/>
                <w:szCs w:val="16"/>
              </w:rPr>
            </w:pPr>
            <w:r>
              <w:rPr>
                <w:rFonts w:ascii="system-ui" w:eastAsia="system-ui" w:hAnsi="system-ui" w:cs="system-ui"/>
                <w:color w:val="374151"/>
                <w:sz w:val="16"/>
                <w:szCs w:val="16"/>
                <w:lang w:val="fr-CA"/>
              </w:rPr>
              <w:t>Jusqu’à 90 jours</w:t>
            </w:r>
          </w:p>
        </w:tc>
      </w:tr>
      <w:tr w:rsidR="34495DE5" w14:paraId="26CD6F19" w14:textId="77777777" w:rsidTr="00D456ED">
        <w:trPr>
          <w:trHeight w:val="300"/>
        </w:trPr>
        <w:tc>
          <w:tcPr>
            <w:tcW w:w="234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6598C3C8" w14:textId="17A7E699" w:rsidR="34495DE5" w:rsidRDefault="34495DE5" w:rsidP="34495DE5">
            <w:pPr>
              <w:spacing w:after="0"/>
              <w:rPr>
                <w:rFonts w:ascii="system-ui" w:eastAsia="system-ui" w:hAnsi="system-ui" w:cs="system-ui"/>
                <w:b/>
                <w:bCs/>
                <w:color w:val="374151"/>
                <w:sz w:val="16"/>
                <w:szCs w:val="16"/>
              </w:rPr>
            </w:pPr>
            <w:r>
              <w:rPr>
                <w:rFonts w:ascii="system-ui" w:eastAsia="system-ui" w:hAnsi="system-ui" w:cs="system-ui"/>
                <w:b/>
                <w:bCs/>
                <w:color w:val="374151"/>
                <w:sz w:val="16"/>
                <w:szCs w:val="16"/>
                <w:lang w:val="fr-CA"/>
              </w:rPr>
              <w:t>Témoins publicitaires Microsoft</w:t>
            </w:r>
          </w:p>
        </w:tc>
        <w:tc>
          <w:tcPr>
            <w:tcW w:w="930" w:type="dxa"/>
            <w:tcBorders>
              <w:top w:val="single" w:sz="0" w:space="0" w:color="D9D9E3"/>
              <w:left w:val="single" w:sz="6" w:space="0" w:color="D9D9E3"/>
              <w:bottom w:val="single" w:sz="6" w:space="0" w:color="D9D9E3"/>
              <w:right w:val="single" w:sz="0" w:space="0" w:color="D9D9E3"/>
            </w:tcBorders>
            <w:shd w:val="clear" w:color="auto" w:fill="FFFFFF" w:themeFill="background1"/>
          </w:tcPr>
          <w:p w14:paraId="52ED4F1E" w14:textId="00C97080" w:rsidR="34495DE5" w:rsidRDefault="34495DE5" w:rsidP="002E67EA">
            <w:pPr>
              <w:spacing w:after="0"/>
              <w:jc w:val="center"/>
              <w:rPr>
                <w:rFonts w:ascii="system-ui" w:eastAsia="system-ui" w:hAnsi="system-ui" w:cs="system-ui"/>
                <w:color w:val="374151"/>
                <w:sz w:val="16"/>
                <w:szCs w:val="16"/>
              </w:rPr>
            </w:pPr>
            <w:r>
              <w:rPr>
                <w:rFonts w:ascii="system-ui" w:eastAsia="system-ui" w:hAnsi="system-ui" w:cs="system-ui"/>
                <w:color w:val="374151"/>
                <w:sz w:val="16"/>
                <w:szCs w:val="16"/>
                <w:lang w:val="fr-CA"/>
              </w:rPr>
              <w:t>Non</w:t>
            </w:r>
          </w:p>
        </w:tc>
        <w:tc>
          <w:tcPr>
            <w:tcW w:w="4455" w:type="dxa"/>
            <w:gridSpan w:val="2"/>
            <w:tcBorders>
              <w:top w:val="single" w:sz="0" w:space="0" w:color="D9D9E3"/>
              <w:left w:val="single" w:sz="6" w:space="0" w:color="D9D9E3"/>
              <w:bottom w:val="single" w:sz="6" w:space="0" w:color="D9D9E3"/>
              <w:right w:val="single" w:sz="0" w:space="0" w:color="D9D9E3"/>
            </w:tcBorders>
            <w:shd w:val="clear" w:color="auto" w:fill="FFFFFF" w:themeFill="background1"/>
          </w:tcPr>
          <w:p w14:paraId="3AD41ACA" w14:textId="7A9ACEFE" w:rsidR="34495DE5" w:rsidRPr="006000DE" w:rsidRDefault="34495DE5" w:rsidP="34495DE5">
            <w:pPr>
              <w:spacing w:after="0"/>
              <w:rPr>
                <w:rFonts w:ascii="system-ui" w:eastAsia="system-ui" w:hAnsi="system-ui" w:cs="system-ui"/>
                <w:color w:val="374151"/>
                <w:sz w:val="16"/>
                <w:szCs w:val="16"/>
                <w:lang w:val="fr-CA"/>
              </w:rPr>
            </w:pPr>
            <w:r>
              <w:rPr>
                <w:rFonts w:ascii="system-ui" w:eastAsia="system-ui" w:hAnsi="system-ui" w:cs="system-ui"/>
                <w:color w:val="374151"/>
                <w:sz w:val="16"/>
                <w:szCs w:val="16"/>
                <w:lang w:val="fr-CA"/>
              </w:rPr>
              <w:t xml:space="preserve">Suivre les interactions avec les publicités sur Bing ou d’autres services de Microsoft pour personnaliser les publicités en fonction des </w:t>
            </w:r>
            <w:r w:rsidR="00691F88">
              <w:rPr>
                <w:rFonts w:ascii="system-ui" w:eastAsia="system-ui" w:hAnsi="system-ui" w:cs="system-ui"/>
                <w:color w:val="374151"/>
                <w:sz w:val="16"/>
                <w:szCs w:val="16"/>
                <w:lang w:val="fr-CA"/>
              </w:rPr>
              <w:t>champs d</w:t>
            </w:r>
            <w:r w:rsidR="00A424A6">
              <w:rPr>
                <w:rFonts w:ascii="system-ui" w:eastAsia="system-ui" w:hAnsi="system-ui" w:cs="system-ui"/>
                <w:color w:val="374151"/>
                <w:sz w:val="16"/>
                <w:szCs w:val="16"/>
                <w:lang w:val="fr-CA"/>
              </w:rPr>
              <w:t>’</w:t>
            </w:r>
            <w:r w:rsidR="00691F88">
              <w:rPr>
                <w:rFonts w:ascii="system-ui" w:eastAsia="system-ui" w:hAnsi="system-ui" w:cs="system-ui"/>
                <w:color w:val="374151"/>
                <w:sz w:val="16"/>
                <w:szCs w:val="16"/>
                <w:lang w:val="fr-CA"/>
              </w:rPr>
              <w:t>intérêt</w:t>
            </w:r>
            <w:r>
              <w:rPr>
                <w:rFonts w:ascii="system-ui" w:eastAsia="system-ui" w:hAnsi="system-ui" w:cs="system-ui"/>
                <w:color w:val="374151"/>
                <w:sz w:val="16"/>
                <w:szCs w:val="16"/>
                <w:lang w:val="fr-CA"/>
              </w:rPr>
              <w:t xml:space="preserve"> des visiteurs.</w:t>
            </w:r>
          </w:p>
        </w:tc>
        <w:tc>
          <w:tcPr>
            <w:tcW w:w="1635" w:type="dxa"/>
            <w:tcBorders>
              <w:top w:val="single" w:sz="0" w:space="0" w:color="D9D9E3"/>
              <w:left w:val="single" w:sz="6" w:space="0" w:color="D9D9E3"/>
              <w:bottom w:val="single" w:sz="6" w:space="0" w:color="D9D9E3"/>
              <w:right w:val="single" w:sz="6" w:space="0" w:color="D9D9E3"/>
            </w:tcBorders>
            <w:shd w:val="clear" w:color="auto" w:fill="FFFFFF" w:themeFill="background1"/>
          </w:tcPr>
          <w:p w14:paraId="0948EB7E" w14:textId="10D7C523" w:rsidR="34495DE5" w:rsidRDefault="34495DE5" w:rsidP="34495DE5">
            <w:pPr>
              <w:spacing w:after="0"/>
              <w:rPr>
                <w:rFonts w:ascii="system-ui" w:eastAsia="system-ui" w:hAnsi="system-ui" w:cs="system-ui"/>
                <w:color w:val="374151"/>
                <w:sz w:val="16"/>
                <w:szCs w:val="16"/>
              </w:rPr>
            </w:pPr>
            <w:r>
              <w:rPr>
                <w:rFonts w:ascii="system-ui" w:eastAsia="system-ui" w:hAnsi="system-ui" w:cs="system-ui"/>
                <w:color w:val="374151"/>
                <w:sz w:val="16"/>
                <w:szCs w:val="16"/>
                <w:lang w:val="fr-CA"/>
              </w:rPr>
              <w:t>Jusqu’à 90 jours</w:t>
            </w:r>
          </w:p>
        </w:tc>
      </w:tr>
    </w:tbl>
    <w:p w14:paraId="7D1BDF65" w14:textId="04310ED0" w:rsidR="34495DE5" w:rsidRDefault="34495DE5" w:rsidP="34495DE5">
      <w:pPr>
        <w:spacing w:after="0" w:line="240" w:lineRule="auto"/>
        <w:jc w:val="both"/>
        <w:rPr>
          <w:rFonts w:ascii="Arial" w:eastAsia="Arial" w:hAnsi="Arial" w:cs="Arial"/>
          <w:b/>
          <w:bCs/>
        </w:rPr>
      </w:pPr>
    </w:p>
    <w:p w14:paraId="71637B7B" w14:textId="03684083" w:rsidR="00A72EA6" w:rsidRPr="00691F88" w:rsidRDefault="00C50555" w:rsidP="00091F18">
      <w:pPr>
        <w:spacing w:after="0" w:line="240" w:lineRule="auto"/>
        <w:jc w:val="both"/>
        <w:rPr>
          <w:rFonts w:ascii="Arial" w:eastAsia="Arial" w:hAnsi="Arial" w:cs="Arial"/>
          <w:b/>
          <w:bCs/>
          <w:lang w:val="fr-CA"/>
        </w:rPr>
      </w:pPr>
      <w:r>
        <w:rPr>
          <w:rFonts w:ascii="Arial" w:eastAsia="Arial" w:hAnsi="Arial" w:cs="Arial"/>
          <w:b/>
          <w:bCs/>
          <w:lang w:val="fr-CA"/>
        </w:rPr>
        <w:t xml:space="preserve">3. Consentement </w:t>
      </w:r>
      <w:r w:rsidR="00691F88">
        <w:rPr>
          <w:rFonts w:ascii="Arial" w:eastAsia="Arial" w:hAnsi="Arial" w:cs="Arial"/>
          <w:b/>
          <w:bCs/>
          <w:lang w:val="fr-CA"/>
        </w:rPr>
        <w:t>et</w:t>
      </w:r>
      <w:r>
        <w:rPr>
          <w:rFonts w:ascii="Arial" w:eastAsia="Arial" w:hAnsi="Arial" w:cs="Arial"/>
          <w:b/>
          <w:bCs/>
          <w:lang w:val="fr-CA"/>
        </w:rPr>
        <w:t xml:space="preserve"> gestion des témoins</w:t>
      </w:r>
    </w:p>
    <w:p w14:paraId="2902AE85" w14:textId="77777777" w:rsidR="00091F18" w:rsidRPr="00691F88" w:rsidRDefault="00091F18" w:rsidP="00091F18">
      <w:pPr>
        <w:spacing w:after="0" w:line="240" w:lineRule="auto"/>
        <w:jc w:val="both"/>
        <w:rPr>
          <w:rFonts w:ascii="Arial" w:eastAsia="Arial" w:hAnsi="Arial" w:cs="Arial"/>
          <w:b/>
          <w:bCs/>
          <w:lang w:val="fr-CA"/>
        </w:rPr>
      </w:pPr>
    </w:p>
    <w:p w14:paraId="056D69ED" w14:textId="517FA699" w:rsidR="00BB75B9" w:rsidRPr="006000DE" w:rsidRDefault="00BB75B9" w:rsidP="00BB75B9">
      <w:pPr>
        <w:spacing w:after="0" w:line="240" w:lineRule="auto"/>
        <w:jc w:val="both"/>
        <w:rPr>
          <w:rFonts w:ascii="Arial" w:eastAsia="Arial" w:hAnsi="Arial" w:cs="Arial"/>
          <w:lang w:val="fr-CA"/>
        </w:rPr>
      </w:pPr>
      <w:r>
        <w:rPr>
          <w:rFonts w:ascii="Arial" w:eastAsia="Arial" w:hAnsi="Arial" w:cs="Arial"/>
          <w:lang w:val="fr-CA"/>
        </w:rPr>
        <w:t>Les données sont recueillies à travers des formulaires en ligne, des visites sur un site Web, et d’autres interactions. La Société accorde la priorité à votre vie privée et à la confidentialité dans ces processus. Pour bloquer ou supprimer les témoins, ou pour retirer votre consentement au</w:t>
      </w:r>
      <w:r w:rsidR="00691F88">
        <w:rPr>
          <w:rFonts w:ascii="Arial" w:eastAsia="Arial" w:hAnsi="Arial" w:cs="Arial"/>
          <w:lang w:val="fr-CA"/>
        </w:rPr>
        <w:t>x</w:t>
      </w:r>
      <w:r>
        <w:rPr>
          <w:rFonts w:ascii="Arial" w:eastAsia="Arial" w:hAnsi="Arial" w:cs="Arial"/>
          <w:lang w:val="fr-CA"/>
        </w:rPr>
        <w:t xml:space="preserve"> témoins non essentiels, veuillez suivre les instructions ci-dessous.</w:t>
      </w:r>
    </w:p>
    <w:p w14:paraId="2DD3C134" w14:textId="77777777" w:rsidR="00BB75B9" w:rsidRPr="006000DE" w:rsidRDefault="00BB75B9" w:rsidP="00BB75B9">
      <w:pPr>
        <w:spacing w:after="0" w:line="240" w:lineRule="auto"/>
        <w:jc w:val="both"/>
        <w:rPr>
          <w:rFonts w:ascii="Arial" w:eastAsia="Arial" w:hAnsi="Arial" w:cs="Arial"/>
          <w:lang w:val="fr-CA"/>
        </w:rPr>
      </w:pPr>
    </w:p>
    <w:p w14:paraId="4F3424A1" w14:textId="2264C325" w:rsidR="00091F18" w:rsidRPr="006000DE" w:rsidRDefault="00091F18" w:rsidP="30735676">
      <w:pPr>
        <w:spacing w:after="0" w:line="240" w:lineRule="auto"/>
        <w:jc w:val="both"/>
        <w:rPr>
          <w:rFonts w:ascii="Arial" w:eastAsia="Arial" w:hAnsi="Arial" w:cs="Arial"/>
          <w:lang w:val="fr-CA"/>
        </w:rPr>
      </w:pPr>
      <w:r>
        <w:rPr>
          <w:rFonts w:ascii="Arial" w:eastAsia="Arial" w:hAnsi="Arial" w:cs="Arial"/>
          <w:lang w:val="fr-CA"/>
        </w:rPr>
        <w:lastRenderedPageBreak/>
        <w:t>Lors de votre première visite sur le site Web, une bannière s’affichera pour vous expliquer que les témoins utilisés par la Société (la « </w:t>
      </w:r>
      <w:r w:rsidR="00E2611F">
        <w:rPr>
          <w:rFonts w:ascii="Arial" w:eastAsia="Arial" w:hAnsi="Arial" w:cs="Arial"/>
          <w:lang w:val="fr-CA"/>
        </w:rPr>
        <w:t>bannière</w:t>
      </w:r>
      <w:r>
        <w:rPr>
          <w:rFonts w:ascii="Arial" w:eastAsia="Arial" w:hAnsi="Arial" w:cs="Arial"/>
          <w:lang w:val="fr-CA"/>
        </w:rPr>
        <w:t xml:space="preserve"> ») et vous proposer la possibilité d’accepter ou de gérer les témoins. En cliquant sur </w:t>
      </w:r>
      <w:r w:rsidR="00472EB8">
        <w:rPr>
          <w:rFonts w:ascii="Arial" w:eastAsia="Arial" w:hAnsi="Arial" w:cs="Arial"/>
          <w:lang w:val="fr-CA"/>
        </w:rPr>
        <w:t>« </w:t>
      </w:r>
      <w:r>
        <w:rPr>
          <w:rFonts w:ascii="Arial" w:eastAsia="Arial" w:hAnsi="Arial" w:cs="Arial"/>
          <w:lang w:val="fr-CA"/>
        </w:rPr>
        <w:t>accepter</w:t>
      </w:r>
      <w:r w:rsidR="00472EB8">
        <w:rPr>
          <w:rFonts w:ascii="Arial" w:eastAsia="Arial" w:hAnsi="Arial" w:cs="Arial"/>
          <w:lang w:val="fr-CA"/>
        </w:rPr>
        <w:t> »</w:t>
      </w:r>
      <w:r>
        <w:rPr>
          <w:rFonts w:ascii="Arial" w:eastAsia="Arial" w:hAnsi="Arial" w:cs="Arial"/>
          <w:lang w:val="fr-CA"/>
        </w:rPr>
        <w:t>, vous consentez à l’utilisation de tous les témoins et plug</w:t>
      </w:r>
      <w:r w:rsidR="00472EB8">
        <w:rPr>
          <w:rFonts w:ascii="Arial" w:eastAsia="Arial" w:hAnsi="Arial" w:cs="Arial"/>
          <w:lang w:val="fr-CA"/>
        </w:rPr>
        <w:t>iciel</w:t>
      </w:r>
      <w:r>
        <w:rPr>
          <w:rFonts w:ascii="Arial" w:eastAsia="Arial" w:hAnsi="Arial" w:cs="Arial"/>
          <w:lang w:val="fr-CA"/>
        </w:rPr>
        <w:t>s tel</w:t>
      </w:r>
      <w:r w:rsidR="001E2027">
        <w:rPr>
          <w:rFonts w:ascii="Arial" w:eastAsia="Arial" w:hAnsi="Arial" w:cs="Arial"/>
          <w:lang w:val="fr-CA"/>
        </w:rPr>
        <w:t>le</w:t>
      </w:r>
      <w:r>
        <w:rPr>
          <w:rFonts w:ascii="Arial" w:eastAsia="Arial" w:hAnsi="Arial" w:cs="Arial"/>
          <w:lang w:val="fr-CA"/>
        </w:rPr>
        <w:t xml:space="preserve"> que décrit</w:t>
      </w:r>
      <w:r w:rsidR="001E2027">
        <w:rPr>
          <w:rFonts w:ascii="Arial" w:eastAsia="Arial" w:hAnsi="Arial" w:cs="Arial"/>
          <w:lang w:val="fr-CA"/>
        </w:rPr>
        <w:t>e</w:t>
      </w:r>
      <w:r>
        <w:rPr>
          <w:rFonts w:ascii="Arial" w:eastAsia="Arial" w:hAnsi="Arial" w:cs="Arial"/>
          <w:lang w:val="fr-CA"/>
        </w:rPr>
        <w:t xml:space="preserve"> dans la fenêtre contextuelle et </w:t>
      </w:r>
      <w:r w:rsidR="001E2027">
        <w:rPr>
          <w:rFonts w:ascii="Arial" w:eastAsia="Arial" w:hAnsi="Arial" w:cs="Arial"/>
          <w:lang w:val="fr-CA"/>
        </w:rPr>
        <w:t xml:space="preserve">dans </w:t>
      </w:r>
      <w:r>
        <w:rPr>
          <w:rFonts w:ascii="Arial" w:eastAsia="Arial" w:hAnsi="Arial" w:cs="Arial"/>
          <w:lang w:val="fr-CA"/>
        </w:rPr>
        <w:t>cette Politique relative aux témoins. Vous avez la possibilité de désactiver l’utilisation des témoins dans votre navigateur, toutefois cela pourrait entraîner un dysfonctionnement du site Web. Il est également important de souligner que la Société n’a pas besoin de votre consentement pour stocker et accéder aux témoins essentiels, car cela relève de son intérêt légitime (c</w:t>
      </w:r>
      <w:r w:rsidR="00FD20B4">
        <w:rPr>
          <w:rFonts w:ascii="Arial" w:eastAsia="Arial" w:hAnsi="Arial" w:cs="Arial"/>
          <w:lang w:val="fr-CA"/>
        </w:rPr>
        <w:t>.-à-d.</w:t>
      </w:r>
      <w:r>
        <w:rPr>
          <w:rFonts w:ascii="Arial" w:eastAsia="Arial" w:hAnsi="Arial" w:cs="Arial"/>
          <w:lang w:val="fr-CA"/>
        </w:rPr>
        <w:t xml:space="preserve"> la fonctionnalité du site Web). </w:t>
      </w:r>
    </w:p>
    <w:p w14:paraId="7740AC4D" w14:textId="674E17CF" w:rsidR="30735676" w:rsidRPr="006000DE" w:rsidRDefault="30735676" w:rsidP="30735676">
      <w:pPr>
        <w:spacing w:after="0" w:line="240" w:lineRule="auto"/>
        <w:jc w:val="both"/>
        <w:rPr>
          <w:rFonts w:ascii="Arial" w:eastAsia="Arial" w:hAnsi="Arial" w:cs="Arial"/>
          <w:lang w:val="fr-CA"/>
        </w:rPr>
      </w:pPr>
    </w:p>
    <w:p w14:paraId="7574D82C" w14:textId="11F368B1" w:rsidR="00DA1333" w:rsidRPr="006000DE" w:rsidRDefault="18742009" w:rsidP="00091F18">
      <w:pPr>
        <w:spacing w:after="0" w:line="240" w:lineRule="auto"/>
        <w:jc w:val="both"/>
        <w:rPr>
          <w:rFonts w:ascii="Arial" w:eastAsia="Arial" w:hAnsi="Arial" w:cs="Arial"/>
          <w:lang w:val="fr-CA"/>
        </w:rPr>
      </w:pPr>
      <w:r>
        <w:rPr>
          <w:rFonts w:ascii="Arial" w:eastAsia="Arial" w:hAnsi="Arial" w:cs="Arial"/>
          <w:lang w:val="fr-CA"/>
        </w:rPr>
        <w:t xml:space="preserve">À tout moment, vous avez la possibilité de refuser les témoins qui ne sont pas essentiels au bon fonctionnement et à la sécurité du site Web, de modifier vos préférences en matière de témoins, ou d’accepter tous les témoins. En refusant certains types de témoins, la qualité de votre expérience de navigation sur le site Web pourrait être altérée et le contenu consulté pourrait ne pas correspondre à vos </w:t>
      </w:r>
      <w:r w:rsidR="00056969">
        <w:rPr>
          <w:rFonts w:ascii="Arial" w:eastAsia="Arial" w:hAnsi="Arial" w:cs="Arial"/>
          <w:lang w:val="fr-CA"/>
        </w:rPr>
        <w:t>champs d</w:t>
      </w:r>
      <w:r w:rsidR="00A424A6">
        <w:rPr>
          <w:rFonts w:ascii="Arial" w:eastAsia="Arial" w:hAnsi="Arial" w:cs="Arial"/>
          <w:lang w:val="fr-CA"/>
        </w:rPr>
        <w:t>’</w:t>
      </w:r>
      <w:r>
        <w:rPr>
          <w:rFonts w:ascii="Arial" w:eastAsia="Arial" w:hAnsi="Arial" w:cs="Arial"/>
          <w:lang w:val="fr-CA"/>
        </w:rPr>
        <w:t xml:space="preserve">intérêt. </w:t>
      </w:r>
    </w:p>
    <w:p w14:paraId="4E1DCCA0" w14:textId="77777777" w:rsidR="00091F18" w:rsidRPr="006000DE" w:rsidRDefault="00091F18" w:rsidP="00091F18">
      <w:pPr>
        <w:spacing w:after="0" w:line="240" w:lineRule="auto"/>
        <w:jc w:val="both"/>
        <w:rPr>
          <w:rFonts w:ascii="Arial" w:eastAsia="Arial" w:hAnsi="Arial" w:cs="Arial"/>
          <w:b/>
          <w:bCs/>
          <w:lang w:val="fr-CA"/>
        </w:rPr>
      </w:pPr>
    </w:p>
    <w:p w14:paraId="075E5686" w14:textId="67141CEF" w:rsidR="00470F84" w:rsidRPr="006000DE" w:rsidRDefault="00C50555" w:rsidP="00091F18">
      <w:pPr>
        <w:spacing w:after="0" w:line="240" w:lineRule="auto"/>
        <w:jc w:val="both"/>
        <w:rPr>
          <w:rFonts w:ascii="Arial" w:eastAsia="Arial" w:hAnsi="Arial" w:cs="Arial"/>
          <w:b/>
          <w:lang w:val="fr-CA"/>
        </w:rPr>
      </w:pPr>
      <w:r>
        <w:rPr>
          <w:rFonts w:ascii="Arial" w:eastAsia="Arial" w:hAnsi="Arial" w:cs="Arial"/>
          <w:b/>
          <w:bCs/>
          <w:lang w:val="fr-CA"/>
        </w:rPr>
        <w:t>4. Autres sites Web</w:t>
      </w:r>
    </w:p>
    <w:p w14:paraId="795B5796" w14:textId="77777777" w:rsidR="00091F18" w:rsidRPr="006000DE" w:rsidRDefault="00091F18" w:rsidP="00091F18">
      <w:pPr>
        <w:spacing w:after="0" w:line="240" w:lineRule="auto"/>
        <w:jc w:val="both"/>
        <w:rPr>
          <w:rFonts w:ascii="Arial" w:eastAsia="Arial" w:hAnsi="Arial" w:cs="Arial"/>
          <w:b/>
          <w:lang w:val="fr-CA"/>
        </w:rPr>
      </w:pPr>
    </w:p>
    <w:p w14:paraId="2EA1FE7C" w14:textId="7D892BB8" w:rsidR="00470F84" w:rsidRPr="006000DE" w:rsidRDefault="7E3B1778" w:rsidP="00091F18">
      <w:pPr>
        <w:spacing w:after="0" w:line="240" w:lineRule="auto"/>
        <w:jc w:val="both"/>
        <w:rPr>
          <w:rFonts w:ascii="Arial" w:eastAsia="Arial" w:hAnsi="Arial" w:cs="Arial"/>
          <w:lang w:val="fr-CA"/>
        </w:rPr>
      </w:pPr>
      <w:r>
        <w:rPr>
          <w:rFonts w:ascii="Arial" w:eastAsia="Arial" w:hAnsi="Arial" w:cs="Arial"/>
          <w:lang w:val="fr-CA"/>
        </w:rPr>
        <w:t xml:space="preserve">Les visiteurs </w:t>
      </w:r>
      <w:r w:rsidR="00DE0C9A">
        <w:rPr>
          <w:rFonts w:ascii="Arial" w:eastAsia="Arial" w:hAnsi="Arial" w:cs="Arial"/>
          <w:lang w:val="fr-CA"/>
        </w:rPr>
        <w:t>peuvent explorer divers</w:t>
      </w:r>
      <w:r>
        <w:rPr>
          <w:rFonts w:ascii="Arial" w:eastAsia="Arial" w:hAnsi="Arial" w:cs="Arial"/>
          <w:lang w:val="fr-CA"/>
        </w:rPr>
        <w:t xml:space="preserve"> sites Web externes où la Société ou les utilisateurs pourraient être présents ou souhaiteraient</w:t>
      </w:r>
      <w:r w:rsidR="00BE096A">
        <w:rPr>
          <w:rFonts w:ascii="Arial" w:eastAsia="Arial" w:hAnsi="Arial" w:cs="Arial"/>
          <w:lang w:val="fr-CA"/>
        </w:rPr>
        <w:t xml:space="preserve"> </w:t>
      </w:r>
      <w:r w:rsidR="00DE0C9A">
        <w:rPr>
          <w:rFonts w:ascii="Arial" w:eastAsia="Arial" w:hAnsi="Arial" w:cs="Arial"/>
          <w:lang w:val="fr-CA"/>
        </w:rPr>
        <w:t>se rendre</w:t>
      </w:r>
      <w:r>
        <w:rPr>
          <w:rFonts w:ascii="Arial" w:eastAsia="Arial" w:hAnsi="Arial" w:cs="Arial"/>
          <w:lang w:val="fr-CA"/>
        </w:rPr>
        <w:t xml:space="preserve">. Lorsque les visiteurs </w:t>
      </w:r>
      <w:r w:rsidR="00002055">
        <w:rPr>
          <w:rFonts w:ascii="Arial" w:eastAsia="Arial" w:hAnsi="Arial" w:cs="Arial"/>
          <w:lang w:val="fr-CA"/>
        </w:rPr>
        <w:t>décident</w:t>
      </w:r>
      <w:r>
        <w:rPr>
          <w:rFonts w:ascii="Arial" w:eastAsia="Arial" w:hAnsi="Arial" w:cs="Arial"/>
          <w:lang w:val="fr-CA"/>
        </w:rPr>
        <w:t xml:space="preserve"> de consulter le contenu de ces sites Web, ils sont redirigés vers d’autres sites Web où différents témoins peuvent être utilisés pendant leur visite. La Société </w:t>
      </w:r>
      <w:r w:rsidR="00322FCE">
        <w:rPr>
          <w:rFonts w:ascii="Arial" w:eastAsia="Arial" w:hAnsi="Arial" w:cs="Arial"/>
          <w:lang w:val="fr-CA"/>
        </w:rPr>
        <w:t>n’assume aucune responsabilité</w:t>
      </w:r>
      <w:r>
        <w:rPr>
          <w:rFonts w:ascii="Arial" w:eastAsia="Arial" w:hAnsi="Arial" w:cs="Arial"/>
          <w:lang w:val="fr-CA"/>
        </w:rPr>
        <w:t xml:space="preserve"> </w:t>
      </w:r>
      <w:r w:rsidR="00374DF1">
        <w:rPr>
          <w:rFonts w:ascii="Arial" w:eastAsia="Arial" w:hAnsi="Arial" w:cs="Arial"/>
          <w:lang w:val="fr-CA"/>
        </w:rPr>
        <w:t>pour les</w:t>
      </w:r>
      <w:r>
        <w:rPr>
          <w:rFonts w:ascii="Arial" w:eastAsia="Arial" w:hAnsi="Arial" w:cs="Arial"/>
          <w:lang w:val="fr-CA"/>
        </w:rPr>
        <w:t xml:space="preserve"> témoins utilisés lorsque les visiteurs ont quitté </w:t>
      </w:r>
      <w:r w:rsidR="00374DF1">
        <w:rPr>
          <w:rFonts w:ascii="Arial" w:eastAsia="Arial" w:hAnsi="Arial" w:cs="Arial"/>
          <w:lang w:val="fr-CA"/>
        </w:rPr>
        <w:t>son site</w:t>
      </w:r>
      <w:r>
        <w:rPr>
          <w:rFonts w:ascii="Arial" w:eastAsia="Arial" w:hAnsi="Arial" w:cs="Arial"/>
          <w:lang w:val="fr-CA"/>
        </w:rPr>
        <w:t xml:space="preserve"> Web.</w:t>
      </w:r>
    </w:p>
    <w:p w14:paraId="5C3B9DDC" w14:textId="77777777" w:rsidR="00091F18" w:rsidRPr="006000DE" w:rsidRDefault="00091F18" w:rsidP="00091F18">
      <w:pPr>
        <w:spacing w:after="0" w:line="240" w:lineRule="auto"/>
        <w:jc w:val="both"/>
        <w:rPr>
          <w:rFonts w:ascii="Arial" w:eastAsia="Arial" w:hAnsi="Arial" w:cs="Arial"/>
          <w:b/>
          <w:bCs/>
          <w:lang w:val="fr-CA"/>
        </w:rPr>
      </w:pPr>
    </w:p>
    <w:p w14:paraId="2C078E63" w14:textId="6764F0B4" w:rsidR="00470F84" w:rsidRPr="006000DE" w:rsidRDefault="00C50555" w:rsidP="00091F18">
      <w:pPr>
        <w:spacing w:after="0" w:line="240" w:lineRule="auto"/>
        <w:jc w:val="both"/>
        <w:rPr>
          <w:rFonts w:ascii="Arial" w:eastAsia="Arial" w:hAnsi="Arial" w:cs="Arial"/>
          <w:b/>
          <w:bCs/>
          <w:lang w:val="fr-CA"/>
        </w:rPr>
      </w:pPr>
      <w:r>
        <w:rPr>
          <w:rFonts w:ascii="Arial" w:eastAsia="Arial" w:hAnsi="Arial" w:cs="Arial"/>
          <w:b/>
          <w:bCs/>
          <w:lang w:val="fr-CA"/>
        </w:rPr>
        <w:t>5. Modifications de cette Politique relative aux témoins et questions</w:t>
      </w:r>
    </w:p>
    <w:p w14:paraId="57DCE466" w14:textId="77777777" w:rsidR="00091F18" w:rsidRPr="006000DE" w:rsidRDefault="00091F18" w:rsidP="00091F18">
      <w:pPr>
        <w:spacing w:after="0" w:line="240" w:lineRule="auto"/>
        <w:jc w:val="both"/>
        <w:rPr>
          <w:rFonts w:ascii="Arial" w:eastAsia="Arial" w:hAnsi="Arial" w:cs="Arial"/>
          <w:b/>
          <w:bCs/>
          <w:lang w:val="fr-CA"/>
        </w:rPr>
      </w:pPr>
    </w:p>
    <w:p w14:paraId="60C7B0DD" w14:textId="4E195778" w:rsidR="00470F84" w:rsidRPr="006000DE" w:rsidRDefault="498191BC" w:rsidP="00091F18">
      <w:pPr>
        <w:spacing w:after="0" w:line="240" w:lineRule="auto"/>
        <w:jc w:val="both"/>
        <w:rPr>
          <w:rFonts w:ascii="Arial" w:eastAsia="Arial" w:hAnsi="Arial" w:cs="Arial"/>
          <w:lang w:val="fr-CA"/>
        </w:rPr>
      </w:pPr>
      <w:r>
        <w:rPr>
          <w:rFonts w:ascii="Arial" w:eastAsia="Arial" w:hAnsi="Arial" w:cs="Arial"/>
          <w:lang w:val="fr-CA"/>
        </w:rPr>
        <w:t xml:space="preserve">La Société se réserve le droit d’apporter des modifications à la présente Politique </w:t>
      </w:r>
      <w:r w:rsidR="00217799">
        <w:rPr>
          <w:rFonts w:ascii="Arial" w:eastAsia="Arial" w:hAnsi="Arial" w:cs="Arial"/>
          <w:lang w:val="fr-CA"/>
        </w:rPr>
        <w:t>relative aux</w:t>
      </w:r>
      <w:r>
        <w:rPr>
          <w:rFonts w:ascii="Arial" w:eastAsia="Arial" w:hAnsi="Arial" w:cs="Arial"/>
          <w:lang w:val="fr-CA"/>
        </w:rPr>
        <w:t xml:space="preserve"> témoins. Si des modifications sont apportées à cette Politique, la Société mettra à jour la date de « Dernière mise à jour » ci-dessus, publiera la </w:t>
      </w:r>
      <w:r w:rsidR="00E2611F">
        <w:rPr>
          <w:rFonts w:ascii="Arial" w:eastAsia="Arial" w:hAnsi="Arial" w:cs="Arial"/>
          <w:lang w:val="fr-CA"/>
        </w:rPr>
        <w:t>Politique actualisée</w:t>
      </w:r>
      <w:r>
        <w:rPr>
          <w:rFonts w:ascii="Arial" w:eastAsia="Arial" w:hAnsi="Arial" w:cs="Arial"/>
          <w:lang w:val="fr-CA"/>
        </w:rPr>
        <w:t xml:space="preserve"> sur cette page et vous demandera de </w:t>
      </w:r>
      <w:r w:rsidR="00BE096A">
        <w:rPr>
          <w:rFonts w:ascii="Arial" w:eastAsia="Arial" w:hAnsi="Arial" w:cs="Arial"/>
          <w:lang w:val="fr-CA"/>
        </w:rPr>
        <w:t>consentir à nouveau</w:t>
      </w:r>
      <w:r>
        <w:rPr>
          <w:rFonts w:ascii="Arial" w:eastAsia="Arial" w:hAnsi="Arial" w:cs="Arial"/>
          <w:lang w:val="fr-CA"/>
        </w:rPr>
        <w:t xml:space="preserve"> à l’utilisation modifiée des témoins. Toute question concernant cette Politique peut être </w:t>
      </w:r>
      <w:r w:rsidR="009924BD">
        <w:rPr>
          <w:rFonts w:ascii="Arial" w:eastAsia="Arial" w:hAnsi="Arial" w:cs="Arial"/>
          <w:lang w:val="fr-CA"/>
        </w:rPr>
        <w:t>envoyée</w:t>
      </w:r>
      <w:r>
        <w:rPr>
          <w:rFonts w:ascii="Arial" w:eastAsia="Arial" w:hAnsi="Arial" w:cs="Arial"/>
          <w:lang w:val="fr-CA"/>
        </w:rPr>
        <w:t xml:space="preserve"> par courriel à l’adresse </w:t>
      </w:r>
      <w:hyperlink r:id="rId11" w:history="1">
        <w:r w:rsidR="00314DE3" w:rsidRPr="00A069CA">
          <w:rPr>
            <w:rStyle w:val="Lienhypertexte"/>
            <w:rFonts w:ascii="Arial" w:eastAsia="Arial" w:hAnsi="Arial" w:cs="Arial"/>
            <w:lang w:val="fr-CA"/>
          </w:rPr>
          <w:t>privacy.officer@dentalcorp.ca.</w:t>
        </w:r>
      </w:hyperlink>
    </w:p>
    <w:p w14:paraId="3CFA3F2D" w14:textId="37301350" w:rsidR="31949086" w:rsidRPr="006000DE" w:rsidRDefault="31949086" w:rsidP="31949086">
      <w:pPr>
        <w:spacing w:after="0" w:line="240" w:lineRule="auto"/>
        <w:jc w:val="both"/>
        <w:rPr>
          <w:rFonts w:ascii="Arial" w:eastAsia="Arial" w:hAnsi="Arial" w:cs="Arial"/>
          <w:lang w:val="fr-CA"/>
        </w:rPr>
      </w:pPr>
    </w:p>
    <w:sectPr w:rsidR="31949086" w:rsidRPr="006000D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DC818" w14:textId="77777777" w:rsidR="00273E6B" w:rsidRDefault="00273E6B" w:rsidP="003B5752">
      <w:pPr>
        <w:spacing w:after="0" w:line="240" w:lineRule="auto"/>
      </w:pPr>
      <w:r>
        <w:separator/>
      </w:r>
    </w:p>
  </w:endnote>
  <w:endnote w:type="continuationSeparator" w:id="0">
    <w:p w14:paraId="3626BAD2" w14:textId="77777777" w:rsidR="00273E6B" w:rsidRDefault="00273E6B" w:rsidP="003B5752">
      <w:pPr>
        <w:spacing w:after="0" w:line="240" w:lineRule="auto"/>
      </w:pPr>
      <w:r>
        <w:continuationSeparator/>
      </w:r>
    </w:p>
  </w:endnote>
  <w:endnote w:type="continuationNotice" w:id="1">
    <w:p w14:paraId="6EDB25A0" w14:textId="77777777" w:rsidR="00273E6B" w:rsidRDefault="00273E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3B731" w14:textId="77777777" w:rsidR="003357D5" w:rsidRDefault="003357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98917AA" w14:paraId="24186B0E" w14:textId="77777777" w:rsidTr="798917AA">
      <w:trPr>
        <w:trHeight w:val="300"/>
      </w:trPr>
      <w:tc>
        <w:tcPr>
          <w:tcW w:w="3120" w:type="dxa"/>
        </w:tcPr>
        <w:p w14:paraId="0A68ED05" w14:textId="2998C510" w:rsidR="798917AA" w:rsidRDefault="798917AA" w:rsidP="798917AA">
          <w:pPr>
            <w:pStyle w:val="En-tte"/>
            <w:ind w:left="-115"/>
          </w:pPr>
        </w:p>
      </w:tc>
      <w:tc>
        <w:tcPr>
          <w:tcW w:w="3120" w:type="dxa"/>
        </w:tcPr>
        <w:p w14:paraId="0DCD31CA" w14:textId="52E7E23D" w:rsidR="798917AA" w:rsidRDefault="798917AA" w:rsidP="798917AA">
          <w:pPr>
            <w:pStyle w:val="En-tte"/>
            <w:jc w:val="center"/>
          </w:pPr>
        </w:p>
      </w:tc>
      <w:tc>
        <w:tcPr>
          <w:tcW w:w="3120" w:type="dxa"/>
        </w:tcPr>
        <w:p w14:paraId="41D7BD6C" w14:textId="433B3750" w:rsidR="798917AA" w:rsidRDefault="798917AA" w:rsidP="798917AA">
          <w:pPr>
            <w:pStyle w:val="En-tte"/>
            <w:ind w:right="-115"/>
            <w:jc w:val="right"/>
          </w:pPr>
        </w:p>
      </w:tc>
    </w:tr>
  </w:tbl>
  <w:p w14:paraId="0FC2CF8E" w14:textId="6DE923D3" w:rsidR="003B5752" w:rsidRDefault="003B575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332B1" w14:textId="77777777" w:rsidR="003357D5" w:rsidRDefault="003357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DB03F" w14:textId="77777777" w:rsidR="00273E6B" w:rsidRDefault="00273E6B" w:rsidP="003B5752">
      <w:pPr>
        <w:spacing w:after="0" w:line="240" w:lineRule="auto"/>
      </w:pPr>
      <w:r>
        <w:separator/>
      </w:r>
    </w:p>
  </w:footnote>
  <w:footnote w:type="continuationSeparator" w:id="0">
    <w:p w14:paraId="23D7396A" w14:textId="77777777" w:rsidR="00273E6B" w:rsidRDefault="00273E6B" w:rsidP="003B5752">
      <w:pPr>
        <w:spacing w:after="0" w:line="240" w:lineRule="auto"/>
      </w:pPr>
      <w:r>
        <w:continuationSeparator/>
      </w:r>
    </w:p>
  </w:footnote>
  <w:footnote w:type="continuationNotice" w:id="1">
    <w:p w14:paraId="478080A5" w14:textId="77777777" w:rsidR="00273E6B" w:rsidRDefault="00273E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03866" w14:textId="77777777" w:rsidR="003357D5" w:rsidRDefault="003357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98917AA" w14:paraId="6FCE0E37" w14:textId="77777777" w:rsidTr="798917AA">
      <w:trPr>
        <w:trHeight w:val="300"/>
      </w:trPr>
      <w:tc>
        <w:tcPr>
          <w:tcW w:w="3120" w:type="dxa"/>
        </w:tcPr>
        <w:p w14:paraId="3CC70791" w14:textId="6BD82371" w:rsidR="798917AA" w:rsidRDefault="798917AA" w:rsidP="798917AA">
          <w:pPr>
            <w:pStyle w:val="En-tte"/>
            <w:ind w:left="-115"/>
          </w:pPr>
        </w:p>
      </w:tc>
      <w:tc>
        <w:tcPr>
          <w:tcW w:w="3120" w:type="dxa"/>
        </w:tcPr>
        <w:p w14:paraId="22502806" w14:textId="467D415F" w:rsidR="798917AA" w:rsidRDefault="798917AA" w:rsidP="798917AA">
          <w:pPr>
            <w:pStyle w:val="En-tte"/>
            <w:jc w:val="center"/>
          </w:pPr>
        </w:p>
      </w:tc>
      <w:tc>
        <w:tcPr>
          <w:tcW w:w="3120" w:type="dxa"/>
        </w:tcPr>
        <w:p w14:paraId="71F3D340" w14:textId="0F4227AE" w:rsidR="798917AA" w:rsidRDefault="798917AA" w:rsidP="798917AA">
          <w:pPr>
            <w:pStyle w:val="En-tte"/>
            <w:ind w:right="-115"/>
            <w:jc w:val="right"/>
          </w:pPr>
        </w:p>
      </w:tc>
    </w:tr>
  </w:tbl>
  <w:p w14:paraId="5D38F216" w14:textId="0EB8BD17" w:rsidR="003B5752" w:rsidRDefault="003B575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3E66D" w14:textId="77777777" w:rsidR="003357D5" w:rsidRDefault="003357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BF8BB"/>
    <w:multiLevelType w:val="hybridMultilevel"/>
    <w:tmpl w:val="2DE6293C"/>
    <w:lvl w:ilvl="0" w:tplc="3EF81FD2">
      <w:start w:val="1"/>
      <w:numFmt w:val="bullet"/>
      <w:lvlText w:val=""/>
      <w:lvlJc w:val="left"/>
      <w:pPr>
        <w:ind w:left="720" w:hanging="360"/>
      </w:pPr>
      <w:rPr>
        <w:rFonts w:ascii="Symbol" w:hAnsi="Symbol" w:hint="default"/>
      </w:rPr>
    </w:lvl>
    <w:lvl w:ilvl="1" w:tplc="115442B8">
      <w:start w:val="1"/>
      <w:numFmt w:val="bullet"/>
      <w:lvlText w:val="o"/>
      <w:lvlJc w:val="left"/>
      <w:pPr>
        <w:ind w:left="1440" w:hanging="360"/>
      </w:pPr>
      <w:rPr>
        <w:rFonts w:ascii="Courier New" w:hAnsi="Courier New" w:hint="default"/>
      </w:rPr>
    </w:lvl>
    <w:lvl w:ilvl="2" w:tplc="FA846788">
      <w:start w:val="1"/>
      <w:numFmt w:val="bullet"/>
      <w:lvlText w:val=""/>
      <w:lvlJc w:val="left"/>
      <w:pPr>
        <w:ind w:left="2160" w:hanging="360"/>
      </w:pPr>
      <w:rPr>
        <w:rFonts w:ascii="Wingdings" w:hAnsi="Wingdings" w:hint="default"/>
      </w:rPr>
    </w:lvl>
    <w:lvl w:ilvl="3" w:tplc="2EAAA2F8">
      <w:start w:val="1"/>
      <w:numFmt w:val="bullet"/>
      <w:lvlText w:val=""/>
      <w:lvlJc w:val="left"/>
      <w:pPr>
        <w:ind w:left="2880" w:hanging="360"/>
      </w:pPr>
      <w:rPr>
        <w:rFonts w:ascii="Symbol" w:hAnsi="Symbol" w:hint="default"/>
      </w:rPr>
    </w:lvl>
    <w:lvl w:ilvl="4" w:tplc="8034C826">
      <w:start w:val="1"/>
      <w:numFmt w:val="bullet"/>
      <w:lvlText w:val="o"/>
      <w:lvlJc w:val="left"/>
      <w:pPr>
        <w:ind w:left="3600" w:hanging="360"/>
      </w:pPr>
      <w:rPr>
        <w:rFonts w:ascii="Courier New" w:hAnsi="Courier New" w:hint="default"/>
      </w:rPr>
    </w:lvl>
    <w:lvl w:ilvl="5" w:tplc="E5ACAF78">
      <w:start w:val="1"/>
      <w:numFmt w:val="bullet"/>
      <w:lvlText w:val=""/>
      <w:lvlJc w:val="left"/>
      <w:pPr>
        <w:ind w:left="4320" w:hanging="360"/>
      </w:pPr>
      <w:rPr>
        <w:rFonts w:ascii="Wingdings" w:hAnsi="Wingdings" w:hint="default"/>
      </w:rPr>
    </w:lvl>
    <w:lvl w:ilvl="6" w:tplc="21DC7578">
      <w:start w:val="1"/>
      <w:numFmt w:val="bullet"/>
      <w:lvlText w:val=""/>
      <w:lvlJc w:val="left"/>
      <w:pPr>
        <w:ind w:left="5040" w:hanging="360"/>
      </w:pPr>
      <w:rPr>
        <w:rFonts w:ascii="Symbol" w:hAnsi="Symbol" w:hint="default"/>
      </w:rPr>
    </w:lvl>
    <w:lvl w:ilvl="7" w:tplc="21786732">
      <w:start w:val="1"/>
      <w:numFmt w:val="bullet"/>
      <w:lvlText w:val="o"/>
      <w:lvlJc w:val="left"/>
      <w:pPr>
        <w:ind w:left="5760" w:hanging="360"/>
      </w:pPr>
      <w:rPr>
        <w:rFonts w:ascii="Courier New" w:hAnsi="Courier New" w:hint="default"/>
      </w:rPr>
    </w:lvl>
    <w:lvl w:ilvl="8" w:tplc="7BA6ECA4">
      <w:start w:val="1"/>
      <w:numFmt w:val="bullet"/>
      <w:lvlText w:val=""/>
      <w:lvlJc w:val="left"/>
      <w:pPr>
        <w:ind w:left="6480" w:hanging="360"/>
      </w:pPr>
      <w:rPr>
        <w:rFonts w:ascii="Wingdings" w:hAnsi="Wingdings" w:hint="default"/>
      </w:rPr>
    </w:lvl>
  </w:abstractNum>
  <w:abstractNum w:abstractNumId="1" w15:restartNumberingAfterBreak="0">
    <w:nsid w:val="2B412A38"/>
    <w:multiLevelType w:val="hybridMultilevel"/>
    <w:tmpl w:val="507C1C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9190280"/>
    <w:multiLevelType w:val="hybridMultilevel"/>
    <w:tmpl w:val="69F44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44991200">
    <w:abstractNumId w:val="0"/>
  </w:num>
  <w:num w:numId="2" w16cid:durableId="544223162">
    <w:abstractNumId w:val="1"/>
  </w:num>
  <w:num w:numId="3" w16cid:durableId="1531408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02CCE8"/>
    <w:rsid w:val="00002055"/>
    <w:rsid w:val="00007CD8"/>
    <w:rsid w:val="0001146B"/>
    <w:rsid w:val="00034EEF"/>
    <w:rsid w:val="000429C8"/>
    <w:rsid w:val="000433C0"/>
    <w:rsid w:val="00046706"/>
    <w:rsid w:val="00056969"/>
    <w:rsid w:val="00072FA3"/>
    <w:rsid w:val="00091F18"/>
    <w:rsid w:val="000B277B"/>
    <w:rsid w:val="000B6B56"/>
    <w:rsid w:val="000C02F8"/>
    <w:rsid w:val="000D742C"/>
    <w:rsid w:val="000E58FE"/>
    <w:rsid w:val="000F316F"/>
    <w:rsid w:val="000F3F35"/>
    <w:rsid w:val="00102287"/>
    <w:rsid w:val="00116728"/>
    <w:rsid w:val="001256F8"/>
    <w:rsid w:val="001325CD"/>
    <w:rsid w:val="001400AD"/>
    <w:rsid w:val="00153BB5"/>
    <w:rsid w:val="001576CC"/>
    <w:rsid w:val="0016243E"/>
    <w:rsid w:val="0017172F"/>
    <w:rsid w:val="00171EC2"/>
    <w:rsid w:val="00172457"/>
    <w:rsid w:val="00177D87"/>
    <w:rsid w:val="00186752"/>
    <w:rsid w:val="00186E79"/>
    <w:rsid w:val="001A1E95"/>
    <w:rsid w:val="001A2517"/>
    <w:rsid w:val="001A3746"/>
    <w:rsid w:val="001A5A36"/>
    <w:rsid w:val="001C5274"/>
    <w:rsid w:val="001C6C26"/>
    <w:rsid w:val="001E136C"/>
    <w:rsid w:val="001E2027"/>
    <w:rsid w:val="001E3646"/>
    <w:rsid w:val="002056AD"/>
    <w:rsid w:val="00217799"/>
    <w:rsid w:val="002317ED"/>
    <w:rsid w:val="0025606F"/>
    <w:rsid w:val="00265504"/>
    <w:rsid w:val="00273E6B"/>
    <w:rsid w:val="002A7480"/>
    <w:rsid w:val="002A748C"/>
    <w:rsid w:val="002B6D5F"/>
    <w:rsid w:val="002D057F"/>
    <w:rsid w:val="002D0E09"/>
    <w:rsid w:val="002E67EA"/>
    <w:rsid w:val="002F0EA4"/>
    <w:rsid w:val="002F468A"/>
    <w:rsid w:val="003057BB"/>
    <w:rsid w:val="00314DE3"/>
    <w:rsid w:val="00316398"/>
    <w:rsid w:val="00322FCE"/>
    <w:rsid w:val="003312A0"/>
    <w:rsid w:val="00333764"/>
    <w:rsid w:val="00333DBD"/>
    <w:rsid w:val="003357D5"/>
    <w:rsid w:val="0034424C"/>
    <w:rsid w:val="00345DA0"/>
    <w:rsid w:val="0034649A"/>
    <w:rsid w:val="00351893"/>
    <w:rsid w:val="00354110"/>
    <w:rsid w:val="003640BF"/>
    <w:rsid w:val="00374DF1"/>
    <w:rsid w:val="003756BD"/>
    <w:rsid w:val="003859EA"/>
    <w:rsid w:val="00385BA7"/>
    <w:rsid w:val="0039290D"/>
    <w:rsid w:val="00394F9A"/>
    <w:rsid w:val="003B5752"/>
    <w:rsid w:val="003B5FFD"/>
    <w:rsid w:val="003C27F3"/>
    <w:rsid w:val="003C29B0"/>
    <w:rsid w:val="003C6EA5"/>
    <w:rsid w:val="003D3665"/>
    <w:rsid w:val="003D4163"/>
    <w:rsid w:val="003E1202"/>
    <w:rsid w:val="003E36E4"/>
    <w:rsid w:val="003F419C"/>
    <w:rsid w:val="003F51C2"/>
    <w:rsid w:val="003F5596"/>
    <w:rsid w:val="003F663F"/>
    <w:rsid w:val="003F708A"/>
    <w:rsid w:val="00412859"/>
    <w:rsid w:val="00413F6A"/>
    <w:rsid w:val="00424DD2"/>
    <w:rsid w:val="00440EBE"/>
    <w:rsid w:val="00444953"/>
    <w:rsid w:val="004456A7"/>
    <w:rsid w:val="0045425C"/>
    <w:rsid w:val="00470F84"/>
    <w:rsid w:val="00472EB8"/>
    <w:rsid w:val="004815BF"/>
    <w:rsid w:val="004A249C"/>
    <w:rsid w:val="004B1479"/>
    <w:rsid w:val="004B3333"/>
    <w:rsid w:val="004C74AC"/>
    <w:rsid w:val="004F0857"/>
    <w:rsid w:val="00504F52"/>
    <w:rsid w:val="00520496"/>
    <w:rsid w:val="00525D6F"/>
    <w:rsid w:val="005263BE"/>
    <w:rsid w:val="005319D1"/>
    <w:rsid w:val="005323CD"/>
    <w:rsid w:val="0054490E"/>
    <w:rsid w:val="00545CF6"/>
    <w:rsid w:val="005518A3"/>
    <w:rsid w:val="00551E6D"/>
    <w:rsid w:val="005555DA"/>
    <w:rsid w:val="005702E3"/>
    <w:rsid w:val="00571081"/>
    <w:rsid w:val="00582BD3"/>
    <w:rsid w:val="00586369"/>
    <w:rsid w:val="00587596"/>
    <w:rsid w:val="005B2F50"/>
    <w:rsid w:val="005C4FE2"/>
    <w:rsid w:val="005E2229"/>
    <w:rsid w:val="005F62E3"/>
    <w:rsid w:val="006000DE"/>
    <w:rsid w:val="00631739"/>
    <w:rsid w:val="006609D4"/>
    <w:rsid w:val="00662DC7"/>
    <w:rsid w:val="00663DC5"/>
    <w:rsid w:val="00665F73"/>
    <w:rsid w:val="00667781"/>
    <w:rsid w:val="0067271A"/>
    <w:rsid w:val="00690BD4"/>
    <w:rsid w:val="00690F29"/>
    <w:rsid w:val="00691F88"/>
    <w:rsid w:val="00694C13"/>
    <w:rsid w:val="0069548C"/>
    <w:rsid w:val="006A2319"/>
    <w:rsid w:val="006A3C4C"/>
    <w:rsid w:val="006A764E"/>
    <w:rsid w:val="006A7A5B"/>
    <w:rsid w:val="006B320A"/>
    <w:rsid w:val="006C5021"/>
    <w:rsid w:val="006D405C"/>
    <w:rsid w:val="006D5BB9"/>
    <w:rsid w:val="006E151C"/>
    <w:rsid w:val="006E23B5"/>
    <w:rsid w:val="006F0E57"/>
    <w:rsid w:val="006F103D"/>
    <w:rsid w:val="006F47F0"/>
    <w:rsid w:val="006F4AA3"/>
    <w:rsid w:val="006F6302"/>
    <w:rsid w:val="00701399"/>
    <w:rsid w:val="00706D01"/>
    <w:rsid w:val="00725986"/>
    <w:rsid w:val="00751EC4"/>
    <w:rsid w:val="0076361D"/>
    <w:rsid w:val="007656CC"/>
    <w:rsid w:val="00765EEB"/>
    <w:rsid w:val="0076690A"/>
    <w:rsid w:val="0076707D"/>
    <w:rsid w:val="00777961"/>
    <w:rsid w:val="007A0123"/>
    <w:rsid w:val="007B0001"/>
    <w:rsid w:val="007B06E5"/>
    <w:rsid w:val="007B2664"/>
    <w:rsid w:val="007B3431"/>
    <w:rsid w:val="007C444F"/>
    <w:rsid w:val="007C69F3"/>
    <w:rsid w:val="007D22CF"/>
    <w:rsid w:val="007E27AC"/>
    <w:rsid w:val="007E7402"/>
    <w:rsid w:val="007F229F"/>
    <w:rsid w:val="007F4735"/>
    <w:rsid w:val="007F513E"/>
    <w:rsid w:val="007F7A79"/>
    <w:rsid w:val="008010A3"/>
    <w:rsid w:val="0080211A"/>
    <w:rsid w:val="008047AA"/>
    <w:rsid w:val="00812026"/>
    <w:rsid w:val="00813B16"/>
    <w:rsid w:val="008145F2"/>
    <w:rsid w:val="008247B2"/>
    <w:rsid w:val="0084508A"/>
    <w:rsid w:val="00886EF6"/>
    <w:rsid w:val="008B3964"/>
    <w:rsid w:val="008B7009"/>
    <w:rsid w:val="008C33BB"/>
    <w:rsid w:val="008C53FD"/>
    <w:rsid w:val="008C6BBD"/>
    <w:rsid w:val="008D0837"/>
    <w:rsid w:val="008D30E7"/>
    <w:rsid w:val="008F5F46"/>
    <w:rsid w:val="00907FE9"/>
    <w:rsid w:val="0091540D"/>
    <w:rsid w:val="00930B45"/>
    <w:rsid w:val="0095226D"/>
    <w:rsid w:val="00952B36"/>
    <w:rsid w:val="00961545"/>
    <w:rsid w:val="0097285E"/>
    <w:rsid w:val="0098424A"/>
    <w:rsid w:val="009924BD"/>
    <w:rsid w:val="00992DB5"/>
    <w:rsid w:val="009A43AA"/>
    <w:rsid w:val="009B07F9"/>
    <w:rsid w:val="009B37F1"/>
    <w:rsid w:val="009B4423"/>
    <w:rsid w:val="009C18A7"/>
    <w:rsid w:val="009C2E9C"/>
    <w:rsid w:val="009C7DF4"/>
    <w:rsid w:val="009D2E94"/>
    <w:rsid w:val="009E5279"/>
    <w:rsid w:val="009E6642"/>
    <w:rsid w:val="009E6E5A"/>
    <w:rsid w:val="009F0C17"/>
    <w:rsid w:val="009F32B5"/>
    <w:rsid w:val="009F7F53"/>
    <w:rsid w:val="00A01CED"/>
    <w:rsid w:val="00A03BA5"/>
    <w:rsid w:val="00A060F9"/>
    <w:rsid w:val="00A15F5C"/>
    <w:rsid w:val="00A302AA"/>
    <w:rsid w:val="00A424A6"/>
    <w:rsid w:val="00A535C9"/>
    <w:rsid w:val="00A72EA6"/>
    <w:rsid w:val="00A74306"/>
    <w:rsid w:val="00A7544D"/>
    <w:rsid w:val="00A9656D"/>
    <w:rsid w:val="00AA1609"/>
    <w:rsid w:val="00AD189A"/>
    <w:rsid w:val="00AF1DBA"/>
    <w:rsid w:val="00AF6B80"/>
    <w:rsid w:val="00B06E9C"/>
    <w:rsid w:val="00B07B43"/>
    <w:rsid w:val="00B15976"/>
    <w:rsid w:val="00B37D57"/>
    <w:rsid w:val="00B507C6"/>
    <w:rsid w:val="00B56287"/>
    <w:rsid w:val="00B87987"/>
    <w:rsid w:val="00BB11B4"/>
    <w:rsid w:val="00BB75B9"/>
    <w:rsid w:val="00BC39B8"/>
    <w:rsid w:val="00BD00B7"/>
    <w:rsid w:val="00BD0BB7"/>
    <w:rsid w:val="00BD139B"/>
    <w:rsid w:val="00BD3109"/>
    <w:rsid w:val="00BE096A"/>
    <w:rsid w:val="00BE4BFB"/>
    <w:rsid w:val="00BF25D3"/>
    <w:rsid w:val="00BF540C"/>
    <w:rsid w:val="00BF7CC1"/>
    <w:rsid w:val="00C01E84"/>
    <w:rsid w:val="00C02B97"/>
    <w:rsid w:val="00C041DE"/>
    <w:rsid w:val="00C074CB"/>
    <w:rsid w:val="00C13F65"/>
    <w:rsid w:val="00C20F1E"/>
    <w:rsid w:val="00C21250"/>
    <w:rsid w:val="00C253BF"/>
    <w:rsid w:val="00C267FC"/>
    <w:rsid w:val="00C268DE"/>
    <w:rsid w:val="00C3295F"/>
    <w:rsid w:val="00C33808"/>
    <w:rsid w:val="00C41AC6"/>
    <w:rsid w:val="00C46F6F"/>
    <w:rsid w:val="00C50555"/>
    <w:rsid w:val="00C508B3"/>
    <w:rsid w:val="00C5796A"/>
    <w:rsid w:val="00C63567"/>
    <w:rsid w:val="00C700E8"/>
    <w:rsid w:val="00C70A51"/>
    <w:rsid w:val="00C714D7"/>
    <w:rsid w:val="00C741E0"/>
    <w:rsid w:val="00C7578D"/>
    <w:rsid w:val="00C83C80"/>
    <w:rsid w:val="00CB3502"/>
    <w:rsid w:val="00CC3F84"/>
    <w:rsid w:val="00CD31D0"/>
    <w:rsid w:val="00CD6CEE"/>
    <w:rsid w:val="00CE1327"/>
    <w:rsid w:val="00CE57F8"/>
    <w:rsid w:val="00CF2C5B"/>
    <w:rsid w:val="00CF33DB"/>
    <w:rsid w:val="00D14C40"/>
    <w:rsid w:val="00D2504B"/>
    <w:rsid w:val="00D34D31"/>
    <w:rsid w:val="00D419AE"/>
    <w:rsid w:val="00D4418F"/>
    <w:rsid w:val="00D456ED"/>
    <w:rsid w:val="00D474D6"/>
    <w:rsid w:val="00D52620"/>
    <w:rsid w:val="00D579BD"/>
    <w:rsid w:val="00D67856"/>
    <w:rsid w:val="00D72E48"/>
    <w:rsid w:val="00D72FF7"/>
    <w:rsid w:val="00D75332"/>
    <w:rsid w:val="00D77252"/>
    <w:rsid w:val="00D80617"/>
    <w:rsid w:val="00D87582"/>
    <w:rsid w:val="00DA1333"/>
    <w:rsid w:val="00DA31ED"/>
    <w:rsid w:val="00DA7D4E"/>
    <w:rsid w:val="00DB3BD4"/>
    <w:rsid w:val="00DB78EA"/>
    <w:rsid w:val="00DC0683"/>
    <w:rsid w:val="00DC270C"/>
    <w:rsid w:val="00DC279D"/>
    <w:rsid w:val="00DC4D20"/>
    <w:rsid w:val="00DC6029"/>
    <w:rsid w:val="00DD204C"/>
    <w:rsid w:val="00DE0C9A"/>
    <w:rsid w:val="00DE1E08"/>
    <w:rsid w:val="00DE3A2B"/>
    <w:rsid w:val="00DE76BE"/>
    <w:rsid w:val="00E2611F"/>
    <w:rsid w:val="00E61D81"/>
    <w:rsid w:val="00E673E7"/>
    <w:rsid w:val="00E70C98"/>
    <w:rsid w:val="00E72120"/>
    <w:rsid w:val="00E73E05"/>
    <w:rsid w:val="00E74EDF"/>
    <w:rsid w:val="00E84D52"/>
    <w:rsid w:val="00E91B20"/>
    <w:rsid w:val="00E92939"/>
    <w:rsid w:val="00EB1E82"/>
    <w:rsid w:val="00EB64BC"/>
    <w:rsid w:val="00EC1766"/>
    <w:rsid w:val="00ED0C30"/>
    <w:rsid w:val="00ED11BE"/>
    <w:rsid w:val="00EE2DC5"/>
    <w:rsid w:val="00EE40BA"/>
    <w:rsid w:val="00EE6D3C"/>
    <w:rsid w:val="00EE71C8"/>
    <w:rsid w:val="00EF5313"/>
    <w:rsid w:val="00EF7FC7"/>
    <w:rsid w:val="00F1260E"/>
    <w:rsid w:val="00F12F18"/>
    <w:rsid w:val="00F17E02"/>
    <w:rsid w:val="00F34B1A"/>
    <w:rsid w:val="00F50D62"/>
    <w:rsid w:val="00F50FB1"/>
    <w:rsid w:val="00F57ADF"/>
    <w:rsid w:val="00F61B82"/>
    <w:rsid w:val="00F719D5"/>
    <w:rsid w:val="00F71D4A"/>
    <w:rsid w:val="00F72E9E"/>
    <w:rsid w:val="00F744C4"/>
    <w:rsid w:val="00FB140E"/>
    <w:rsid w:val="00FBB571"/>
    <w:rsid w:val="00FC20DB"/>
    <w:rsid w:val="00FC2302"/>
    <w:rsid w:val="00FC34A2"/>
    <w:rsid w:val="00FC3B67"/>
    <w:rsid w:val="00FD20B4"/>
    <w:rsid w:val="00FE13B4"/>
    <w:rsid w:val="00FE648B"/>
    <w:rsid w:val="00FE70C1"/>
    <w:rsid w:val="00FF0F2B"/>
    <w:rsid w:val="00FF0F79"/>
    <w:rsid w:val="00FF52D9"/>
    <w:rsid w:val="00FF64AE"/>
    <w:rsid w:val="01D8BBD8"/>
    <w:rsid w:val="0307B44E"/>
    <w:rsid w:val="034F4349"/>
    <w:rsid w:val="04841C50"/>
    <w:rsid w:val="04B90C66"/>
    <w:rsid w:val="05BF2267"/>
    <w:rsid w:val="05C186AC"/>
    <w:rsid w:val="06448049"/>
    <w:rsid w:val="07670701"/>
    <w:rsid w:val="08411D5D"/>
    <w:rsid w:val="08608B70"/>
    <w:rsid w:val="09673ABC"/>
    <w:rsid w:val="09ECE006"/>
    <w:rsid w:val="0B24FD23"/>
    <w:rsid w:val="0B6B8E6C"/>
    <w:rsid w:val="0B7D9421"/>
    <w:rsid w:val="0BF69B3F"/>
    <w:rsid w:val="0C2D9FD9"/>
    <w:rsid w:val="0D6B2F9A"/>
    <w:rsid w:val="0DAF564F"/>
    <w:rsid w:val="0DCCF9A6"/>
    <w:rsid w:val="0EF4A59E"/>
    <w:rsid w:val="0FFD3E77"/>
    <w:rsid w:val="100C45C4"/>
    <w:rsid w:val="1121B5AA"/>
    <w:rsid w:val="11300853"/>
    <w:rsid w:val="113FAA04"/>
    <w:rsid w:val="115B8224"/>
    <w:rsid w:val="123DA27D"/>
    <w:rsid w:val="12FF0D3A"/>
    <w:rsid w:val="142DC530"/>
    <w:rsid w:val="1459566C"/>
    <w:rsid w:val="15BAE8D2"/>
    <w:rsid w:val="163D9E68"/>
    <w:rsid w:val="16448ED4"/>
    <w:rsid w:val="16A17F30"/>
    <w:rsid w:val="16AD3938"/>
    <w:rsid w:val="16C3522C"/>
    <w:rsid w:val="17194A28"/>
    <w:rsid w:val="171FEE1D"/>
    <w:rsid w:val="17CEA1CC"/>
    <w:rsid w:val="18066C4B"/>
    <w:rsid w:val="184472CE"/>
    <w:rsid w:val="18742009"/>
    <w:rsid w:val="187A0E1D"/>
    <w:rsid w:val="191734E9"/>
    <w:rsid w:val="19233B2D"/>
    <w:rsid w:val="19F0B02A"/>
    <w:rsid w:val="1B839B74"/>
    <w:rsid w:val="1BC0FC66"/>
    <w:rsid w:val="1CCD8F6D"/>
    <w:rsid w:val="1F4372AA"/>
    <w:rsid w:val="1F691744"/>
    <w:rsid w:val="1FEA422A"/>
    <w:rsid w:val="20847F01"/>
    <w:rsid w:val="20A0D847"/>
    <w:rsid w:val="211450EB"/>
    <w:rsid w:val="21147C20"/>
    <w:rsid w:val="21CC6B3B"/>
    <w:rsid w:val="23742DDC"/>
    <w:rsid w:val="238D784D"/>
    <w:rsid w:val="23FC4269"/>
    <w:rsid w:val="244A72FC"/>
    <w:rsid w:val="256E788A"/>
    <w:rsid w:val="25A0CD4B"/>
    <w:rsid w:val="25A28253"/>
    <w:rsid w:val="26224101"/>
    <w:rsid w:val="27AF087E"/>
    <w:rsid w:val="282502FC"/>
    <w:rsid w:val="28551A55"/>
    <w:rsid w:val="2906D1EB"/>
    <w:rsid w:val="29969650"/>
    <w:rsid w:val="29B30DA2"/>
    <w:rsid w:val="2A711658"/>
    <w:rsid w:val="2A9EF88C"/>
    <w:rsid w:val="2AA47C17"/>
    <w:rsid w:val="2C841477"/>
    <w:rsid w:val="2CB950C3"/>
    <w:rsid w:val="2CC85E19"/>
    <w:rsid w:val="2D18145A"/>
    <w:rsid w:val="2EA08612"/>
    <w:rsid w:val="2FAB631E"/>
    <w:rsid w:val="2FF2955D"/>
    <w:rsid w:val="30735676"/>
    <w:rsid w:val="309F2937"/>
    <w:rsid w:val="30DFBD72"/>
    <w:rsid w:val="30F8994A"/>
    <w:rsid w:val="3140141A"/>
    <w:rsid w:val="31949086"/>
    <w:rsid w:val="3207808E"/>
    <w:rsid w:val="33C81BB2"/>
    <w:rsid w:val="3441AD12"/>
    <w:rsid w:val="34495DE5"/>
    <w:rsid w:val="35CFF8FC"/>
    <w:rsid w:val="371EB9B0"/>
    <w:rsid w:val="38188F63"/>
    <w:rsid w:val="39FF21F5"/>
    <w:rsid w:val="3A720424"/>
    <w:rsid w:val="3AA06802"/>
    <w:rsid w:val="3AF4A1A0"/>
    <w:rsid w:val="3B600A36"/>
    <w:rsid w:val="3C694AF0"/>
    <w:rsid w:val="3CC33D0D"/>
    <w:rsid w:val="3CF446D3"/>
    <w:rsid w:val="3EBF91D9"/>
    <w:rsid w:val="3F6E4A7A"/>
    <w:rsid w:val="400D2E99"/>
    <w:rsid w:val="405AB75F"/>
    <w:rsid w:val="40BD6937"/>
    <w:rsid w:val="40FBB0BD"/>
    <w:rsid w:val="433C5831"/>
    <w:rsid w:val="445A6249"/>
    <w:rsid w:val="4499AF7B"/>
    <w:rsid w:val="44EA4298"/>
    <w:rsid w:val="44FECD20"/>
    <w:rsid w:val="457E49E6"/>
    <w:rsid w:val="4580042A"/>
    <w:rsid w:val="458270F1"/>
    <w:rsid w:val="4655A692"/>
    <w:rsid w:val="46D3FD2A"/>
    <w:rsid w:val="48275E1A"/>
    <w:rsid w:val="48F154BA"/>
    <w:rsid w:val="48F2E352"/>
    <w:rsid w:val="48F6A549"/>
    <w:rsid w:val="498191BC"/>
    <w:rsid w:val="49A49E32"/>
    <w:rsid w:val="4A0B9DEC"/>
    <w:rsid w:val="4A8A3603"/>
    <w:rsid w:val="4A97AB28"/>
    <w:rsid w:val="4B8B64E6"/>
    <w:rsid w:val="4C8017F1"/>
    <w:rsid w:val="4D26B2DA"/>
    <w:rsid w:val="4D55F931"/>
    <w:rsid w:val="4E7F3DA9"/>
    <w:rsid w:val="4EF52D54"/>
    <w:rsid w:val="4F5545B3"/>
    <w:rsid w:val="4FC3F742"/>
    <w:rsid w:val="4FCB793B"/>
    <w:rsid w:val="4FDF00C0"/>
    <w:rsid w:val="508D027B"/>
    <w:rsid w:val="50FEF6EC"/>
    <w:rsid w:val="51BF3098"/>
    <w:rsid w:val="531543F9"/>
    <w:rsid w:val="552BEE38"/>
    <w:rsid w:val="55768FCE"/>
    <w:rsid w:val="55CA15E2"/>
    <w:rsid w:val="55F0DBC4"/>
    <w:rsid w:val="55F4B5E8"/>
    <w:rsid w:val="5666285E"/>
    <w:rsid w:val="56974952"/>
    <w:rsid w:val="5738D92F"/>
    <w:rsid w:val="5754C052"/>
    <w:rsid w:val="5895955B"/>
    <w:rsid w:val="58D5836B"/>
    <w:rsid w:val="59DA5865"/>
    <w:rsid w:val="5A22F3C6"/>
    <w:rsid w:val="5A7F7C80"/>
    <w:rsid w:val="5C41A993"/>
    <w:rsid w:val="5C4224F6"/>
    <w:rsid w:val="5D5C75BB"/>
    <w:rsid w:val="5DAA42F3"/>
    <w:rsid w:val="5DB01B6E"/>
    <w:rsid w:val="5F4897E7"/>
    <w:rsid w:val="6015EA8C"/>
    <w:rsid w:val="60DA27BC"/>
    <w:rsid w:val="60E27A3B"/>
    <w:rsid w:val="60F912E2"/>
    <w:rsid w:val="61845B0B"/>
    <w:rsid w:val="61A82E10"/>
    <w:rsid w:val="62F341C3"/>
    <w:rsid w:val="62FA24D5"/>
    <w:rsid w:val="64508A1B"/>
    <w:rsid w:val="65928637"/>
    <w:rsid w:val="66110C58"/>
    <w:rsid w:val="66623AFF"/>
    <w:rsid w:val="67848F0B"/>
    <w:rsid w:val="68CBC13D"/>
    <w:rsid w:val="69531E6A"/>
    <w:rsid w:val="6AABC5D3"/>
    <w:rsid w:val="6AD262D2"/>
    <w:rsid w:val="6AE2F5AF"/>
    <w:rsid w:val="6BC46A86"/>
    <w:rsid w:val="6C02CCE8"/>
    <w:rsid w:val="6C2075A5"/>
    <w:rsid w:val="6C3764F8"/>
    <w:rsid w:val="6D8738F3"/>
    <w:rsid w:val="6D8E7E74"/>
    <w:rsid w:val="6D9B8D0A"/>
    <w:rsid w:val="6EC6B070"/>
    <w:rsid w:val="6FE34300"/>
    <w:rsid w:val="71C41765"/>
    <w:rsid w:val="726138BE"/>
    <w:rsid w:val="729C5BEC"/>
    <w:rsid w:val="72EB8860"/>
    <w:rsid w:val="73DDC044"/>
    <w:rsid w:val="74382C4D"/>
    <w:rsid w:val="7460B433"/>
    <w:rsid w:val="7470AF98"/>
    <w:rsid w:val="762ED1F1"/>
    <w:rsid w:val="76DB4372"/>
    <w:rsid w:val="776C5560"/>
    <w:rsid w:val="77ADF082"/>
    <w:rsid w:val="798917AA"/>
    <w:rsid w:val="79B93C2C"/>
    <w:rsid w:val="7AB10BDE"/>
    <w:rsid w:val="7AB82F1B"/>
    <w:rsid w:val="7ADCEF7B"/>
    <w:rsid w:val="7BE38EF7"/>
    <w:rsid w:val="7C200205"/>
    <w:rsid w:val="7D1BD8C8"/>
    <w:rsid w:val="7D7F18E6"/>
    <w:rsid w:val="7DC414AE"/>
    <w:rsid w:val="7DDF5E54"/>
    <w:rsid w:val="7E139993"/>
    <w:rsid w:val="7E3B1778"/>
    <w:rsid w:val="7EBEB4AA"/>
    <w:rsid w:val="7ED7C9EE"/>
    <w:rsid w:val="7EE52667"/>
    <w:rsid w:val="7FA288C8"/>
    <w:rsid w:val="7FDFE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2CCE8"/>
  <w15:chartTrackingRefBased/>
  <w15:docId w15:val="{39E0AED8-D69F-4AB3-869D-4EB227CC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Pr>
      <w:rFonts w:eastAsiaTheme="majorEastAsia" w:cstheme="majorBidi"/>
      <w:i/>
      <w:iCs/>
      <w:color w:val="0F4761" w:themeColor="accent1" w:themeShade="BF"/>
    </w:rPr>
  </w:style>
  <w:style w:type="character" w:customStyle="1" w:styleId="Titre5Car">
    <w:name w:val="Titre 5 Car"/>
    <w:basedOn w:val="Policepardfaut"/>
    <w:link w:val="Titre5"/>
    <w:uiPriority w:val="9"/>
    <w:rPr>
      <w:rFonts w:eastAsiaTheme="majorEastAsia" w:cstheme="majorBidi"/>
      <w:color w:val="0F4761" w:themeColor="accent1" w:themeShade="BF"/>
    </w:rPr>
  </w:style>
  <w:style w:type="character" w:customStyle="1" w:styleId="Titre6Car">
    <w:name w:val="Titre 6 Car"/>
    <w:basedOn w:val="Policepardfaut"/>
    <w:link w:val="Titre6"/>
    <w:uiPriority w:val="9"/>
    <w:rPr>
      <w:rFonts w:eastAsiaTheme="majorEastAsia" w:cstheme="majorBidi"/>
      <w:i/>
      <w:iCs/>
      <w:color w:val="595959" w:themeColor="text1" w:themeTint="A6"/>
    </w:rPr>
  </w:style>
  <w:style w:type="character" w:customStyle="1" w:styleId="Titre7Car">
    <w:name w:val="Titre 7 Car"/>
    <w:basedOn w:val="Policepardfaut"/>
    <w:link w:val="Titre7"/>
    <w:uiPriority w:val="9"/>
    <w:rPr>
      <w:rFonts w:eastAsiaTheme="majorEastAsia" w:cstheme="majorBidi"/>
      <w:color w:val="595959" w:themeColor="text1" w:themeTint="A6"/>
    </w:rPr>
  </w:style>
  <w:style w:type="character" w:customStyle="1" w:styleId="Titre8Car">
    <w:name w:val="Titre 8 Car"/>
    <w:basedOn w:val="Policepardfaut"/>
    <w:link w:val="Titre8"/>
    <w:uiPriority w:val="9"/>
    <w:rPr>
      <w:rFonts w:eastAsiaTheme="majorEastAsia" w:cstheme="majorBidi"/>
      <w:i/>
      <w:iCs/>
      <w:color w:val="272727" w:themeColor="text1" w:themeTint="D8"/>
    </w:rPr>
  </w:style>
  <w:style w:type="character" w:customStyle="1" w:styleId="Titre9Car">
    <w:name w:val="Titre 9 Car"/>
    <w:basedOn w:val="Policepardfaut"/>
    <w:link w:val="Titre9"/>
    <w:uiPriority w:val="9"/>
    <w:rPr>
      <w:rFonts w:eastAsiaTheme="majorEastAsia" w:cstheme="majorBidi"/>
      <w:color w:val="272727" w:themeColor="text1" w:themeTint="D8"/>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paragraph" w:styleId="Titre">
    <w:name w:val="Title"/>
    <w:basedOn w:val="Normal"/>
    <w:next w:val="Normal"/>
    <w:link w:val="Titre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ous-titreCar">
    <w:name w:val="Sous-titre Car"/>
    <w:basedOn w:val="Policepardfaut"/>
    <w:link w:val="Sous-titre"/>
    <w:uiPriority w:val="11"/>
    <w:rPr>
      <w:rFonts w:eastAsiaTheme="majorEastAsia" w:cstheme="majorBidi"/>
      <w:color w:val="595959" w:themeColor="text1" w:themeTint="A6"/>
      <w:spacing w:val="15"/>
      <w:sz w:val="28"/>
      <w:szCs w:val="28"/>
    </w:rPr>
  </w:style>
  <w:style w:type="paragraph" w:styleId="Sous-titre">
    <w:name w:val="Subtitle"/>
    <w:basedOn w:val="Normal"/>
    <w:next w:val="Normal"/>
    <w:link w:val="Sous-titreCar"/>
    <w:uiPriority w:val="11"/>
    <w:qFormat/>
    <w:pPr>
      <w:numPr>
        <w:ilvl w:val="1"/>
      </w:numPr>
    </w:pPr>
    <w:rPr>
      <w:rFonts w:eastAsiaTheme="majorEastAsia" w:cstheme="majorBidi"/>
      <w:color w:val="595959" w:themeColor="text1" w:themeTint="A6"/>
      <w:spacing w:val="15"/>
      <w:sz w:val="28"/>
      <w:szCs w:val="28"/>
    </w:rPr>
  </w:style>
  <w:style w:type="character" w:styleId="Accentuationintense">
    <w:name w:val="Intense Emphasis"/>
    <w:basedOn w:val="Policepardfaut"/>
    <w:uiPriority w:val="21"/>
    <w:qFormat/>
    <w:rPr>
      <w:i/>
      <w:iCs/>
      <w:color w:val="0F4761" w:themeColor="accent1" w:themeShade="BF"/>
    </w:rPr>
  </w:style>
  <w:style w:type="character" w:customStyle="1" w:styleId="CitationCar">
    <w:name w:val="Citation Car"/>
    <w:basedOn w:val="Policepardfaut"/>
    <w:link w:val="Citation"/>
    <w:uiPriority w:val="29"/>
    <w:rPr>
      <w:i/>
      <w:iCs/>
      <w:color w:val="404040" w:themeColor="text1" w:themeTint="BF"/>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intenseCar">
    <w:name w:val="Citation intense Car"/>
    <w:basedOn w:val="Policepardfaut"/>
    <w:link w:val="Citationintense"/>
    <w:uiPriority w:val="30"/>
    <w:rPr>
      <w:i/>
      <w:iCs/>
      <w:color w:val="0F4761" w:themeColor="accent1" w:themeShade="BF"/>
    </w:rPr>
  </w:style>
  <w:style w:type="paragraph" w:styleId="Citationintense">
    <w:name w:val="Intense Quote"/>
    <w:basedOn w:val="Normal"/>
    <w:next w:val="Normal"/>
    <w:link w:val="Citationintense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frenceintense">
    <w:name w:val="Intense Reference"/>
    <w:basedOn w:val="Policepardfaut"/>
    <w:uiPriority w:val="32"/>
    <w:qFormat/>
    <w:rPr>
      <w:b/>
      <w:bCs/>
      <w:smallCaps/>
      <w:color w:val="0F4761" w:themeColor="accent1" w:themeShade="BF"/>
      <w:spacing w:val="5"/>
    </w:rPr>
  </w:style>
  <w:style w:type="character" w:styleId="Lienhypertexte">
    <w:name w:val="Hyperlink"/>
    <w:basedOn w:val="Policepardfaut"/>
    <w:uiPriority w:val="99"/>
    <w:unhideWhenUsed/>
    <w:rPr>
      <w:color w:val="467886" w:themeColor="hyperlink"/>
      <w:u w:val="singl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3B5752"/>
    <w:pPr>
      <w:tabs>
        <w:tab w:val="center" w:pos="4680"/>
        <w:tab w:val="right" w:pos="9360"/>
      </w:tabs>
      <w:spacing w:after="0" w:line="240" w:lineRule="auto"/>
    </w:pPr>
  </w:style>
  <w:style w:type="character" w:customStyle="1" w:styleId="En-tteCar">
    <w:name w:val="En-tête Car"/>
    <w:basedOn w:val="Policepardfaut"/>
    <w:link w:val="En-tte"/>
    <w:uiPriority w:val="99"/>
    <w:rsid w:val="003B5752"/>
  </w:style>
  <w:style w:type="paragraph" w:styleId="Pieddepage">
    <w:name w:val="footer"/>
    <w:basedOn w:val="Normal"/>
    <w:link w:val="PieddepageCar"/>
    <w:uiPriority w:val="99"/>
    <w:unhideWhenUsed/>
    <w:rsid w:val="003B575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B5752"/>
  </w:style>
  <w:style w:type="character" w:styleId="Mentionnonrsolue">
    <w:name w:val="Unresolved Mention"/>
    <w:basedOn w:val="Policepardfaut"/>
    <w:uiPriority w:val="99"/>
    <w:semiHidden/>
    <w:unhideWhenUsed/>
    <w:rsid w:val="00C741E0"/>
    <w:rPr>
      <w:color w:val="605E5C"/>
      <w:shd w:val="clear" w:color="auto" w:fill="E1DFDD"/>
    </w:rPr>
  </w:style>
  <w:style w:type="character" w:styleId="Lienhypertextesuivivisit">
    <w:name w:val="FollowedHyperlink"/>
    <w:basedOn w:val="Policepardfaut"/>
    <w:uiPriority w:val="99"/>
    <w:semiHidden/>
    <w:unhideWhenUsed/>
    <w:rsid w:val="00DC270C"/>
    <w:rPr>
      <w:color w:val="96607D" w:themeColor="followedHyperlink"/>
      <w:u w:val="single"/>
    </w:rPr>
  </w:style>
  <w:style w:type="paragraph" w:styleId="Rvision">
    <w:name w:val="Revision"/>
    <w:hidden/>
    <w:uiPriority w:val="99"/>
    <w:semiHidden/>
    <w:rsid w:val="00B37D57"/>
    <w:pPr>
      <w:spacing w:after="0" w:line="240" w:lineRule="auto"/>
    </w:pPr>
  </w:style>
  <w:style w:type="paragraph" w:styleId="Paragraphedeliste">
    <w:name w:val="List Paragraph"/>
    <w:basedOn w:val="Normal"/>
    <w:uiPriority w:val="34"/>
    <w:qFormat/>
    <w:rsid w:val="00B37D57"/>
    <w:pPr>
      <w:ind w:left="720"/>
      <w:contextualSpacing/>
    </w:pPr>
  </w:style>
  <w:style w:type="character" w:styleId="Marquedecommentaire">
    <w:name w:val="annotation reference"/>
    <w:basedOn w:val="Policepardfaut"/>
    <w:uiPriority w:val="99"/>
    <w:semiHidden/>
    <w:unhideWhenUsed/>
    <w:rsid w:val="00E70C98"/>
    <w:rPr>
      <w:sz w:val="16"/>
      <w:szCs w:val="16"/>
    </w:rPr>
  </w:style>
  <w:style w:type="paragraph" w:styleId="Commentaire">
    <w:name w:val="annotation text"/>
    <w:basedOn w:val="Normal"/>
    <w:link w:val="CommentaireCar"/>
    <w:uiPriority w:val="99"/>
    <w:unhideWhenUsed/>
    <w:rsid w:val="00E70C98"/>
    <w:pPr>
      <w:spacing w:line="240" w:lineRule="auto"/>
    </w:pPr>
    <w:rPr>
      <w:sz w:val="20"/>
      <w:szCs w:val="20"/>
    </w:rPr>
  </w:style>
  <w:style w:type="character" w:customStyle="1" w:styleId="CommentaireCar">
    <w:name w:val="Commentaire Car"/>
    <w:basedOn w:val="Policepardfaut"/>
    <w:link w:val="Commentaire"/>
    <w:uiPriority w:val="99"/>
    <w:rsid w:val="00E70C98"/>
    <w:rPr>
      <w:sz w:val="20"/>
      <w:szCs w:val="20"/>
    </w:rPr>
  </w:style>
  <w:style w:type="paragraph" w:styleId="Objetducommentaire">
    <w:name w:val="annotation subject"/>
    <w:basedOn w:val="Commentaire"/>
    <w:next w:val="Commentaire"/>
    <w:link w:val="ObjetducommentaireCar"/>
    <w:uiPriority w:val="99"/>
    <w:semiHidden/>
    <w:unhideWhenUsed/>
    <w:rsid w:val="00E70C98"/>
    <w:rPr>
      <w:b/>
      <w:bCs/>
    </w:rPr>
  </w:style>
  <w:style w:type="character" w:customStyle="1" w:styleId="ObjetducommentaireCar">
    <w:name w:val="Objet du commentaire Car"/>
    <w:basedOn w:val="CommentaireCar"/>
    <w:link w:val="Objetducommentaire"/>
    <w:uiPriority w:val="99"/>
    <w:semiHidden/>
    <w:rsid w:val="00E70C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70797">
      <w:bodyDiv w:val="1"/>
      <w:marLeft w:val="0"/>
      <w:marRight w:val="0"/>
      <w:marTop w:val="0"/>
      <w:marBottom w:val="0"/>
      <w:divBdr>
        <w:top w:val="none" w:sz="0" w:space="0" w:color="auto"/>
        <w:left w:val="none" w:sz="0" w:space="0" w:color="auto"/>
        <w:bottom w:val="none" w:sz="0" w:space="0" w:color="auto"/>
        <w:right w:val="none" w:sz="0" w:space="0" w:color="auto"/>
      </w:divBdr>
    </w:div>
    <w:div w:id="410466500">
      <w:bodyDiv w:val="1"/>
      <w:marLeft w:val="0"/>
      <w:marRight w:val="0"/>
      <w:marTop w:val="0"/>
      <w:marBottom w:val="0"/>
      <w:divBdr>
        <w:top w:val="none" w:sz="0" w:space="0" w:color="auto"/>
        <w:left w:val="none" w:sz="0" w:space="0" w:color="auto"/>
        <w:bottom w:val="none" w:sz="0" w:space="0" w:color="auto"/>
        <w:right w:val="none" w:sz="0" w:space="0" w:color="auto"/>
      </w:divBdr>
    </w:div>
    <w:div w:id="678191738">
      <w:bodyDiv w:val="1"/>
      <w:marLeft w:val="0"/>
      <w:marRight w:val="0"/>
      <w:marTop w:val="0"/>
      <w:marBottom w:val="0"/>
      <w:divBdr>
        <w:top w:val="none" w:sz="0" w:space="0" w:color="auto"/>
        <w:left w:val="none" w:sz="0" w:space="0" w:color="auto"/>
        <w:bottom w:val="none" w:sz="0" w:space="0" w:color="auto"/>
        <w:right w:val="none" w:sz="0" w:space="0" w:color="auto"/>
      </w:divBdr>
    </w:div>
    <w:div w:id="705721657">
      <w:bodyDiv w:val="1"/>
      <w:marLeft w:val="0"/>
      <w:marRight w:val="0"/>
      <w:marTop w:val="0"/>
      <w:marBottom w:val="0"/>
      <w:divBdr>
        <w:top w:val="none" w:sz="0" w:space="0" w:color="auto"/>
        <w:left w:val="none" w:sz="0" w:space="0" w:color="auto"/>
        <w:bottom w:val="none" w:sz="0" w:space="0" w:color="auto"/>
        <w:right w:val="none" w:sz="0" w:space="0" w:color="auto"/>
      </w:divBdr>
    </w:div>
    <w:div w:id="1159881954">
      <w:bodyDiv w:val="1"/>
      <w:marLeft w:val="0"/>
      <w:marRight w:val="0"/>
      <w:marTop w:val="0"/>
      <w:marBottom w:val="0"/>
      <w:divBdr>
        <w:top w:val="none" w:sz="0" w:space="0" w:color="auto"/>
        <w:left w:val="none" w:sz="0" w:space="0" w:color="auto"/>
        <w:bottom w:val="none" w:sz="0" w:space="0" w:color="auto"/>
        <w:right w:val="none" w:sz="0" w:space="0" w:color="auto"/>
      </w:divBdr>
    </w:div>
    <w:div w:id="1784304375">
      <w:bodyDiv w:val="1"/>
      <w:marLeft w:val="0"/>
      <w:marRight w:val="0"/>
      <w:marTop w:val="0"/>
      <w:marBottom w:val="0"/>
      <w:divBdr>
        <w:top w:val="none" w:sz="0" w:space="0" w:color="auto"/>
        <w:left w:val="none" w:sz="0" w:space="0" w:color="auto"/>
        <w:bottom w:val="none" w:sz="0" w:space="0" w:color="auto"/>
        <w:right w:val="none" w:sz="0" w:space="0" w:color="auto"/>
      </w:divBdr>
    </w:div>
    <w:div w:id="21468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officer@dentalcorp.c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entredentairemauricie.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bad174-555b-4d2e-bfd6-16f844340b6e">
      <Terms xmlns="http://schemas.microsoft.com/office/infopath/2007/PartnerControls"/>
    </lcf76f155ced4ddcb4097134ff3c332f>
    <TaxCatchAll xmlns="dad7d2b6-362c-4fd9-aa9c-2e27341e6e05" xsi:nil="true"/>
    <SharedWithUsers xmlns="dad7d2b6-362c-4fd9-aa9c-2e27341e6e05">
      <UserInfo>
        <DisplayName>Julian Perez</DisplayName>
        <AccountId>15</AccountId>
        <AccountType/>
      </UserInfo>
      <UserInfo>
        <DisplayName>Kristy Pilatzke</DisplayName>
        <AccountId>20</AccountId>
        <AccountType/>
      </UserInfo>
      <UserInfo>
        <DisplayName>Kiran Madesha</DisplayName>
        <AccountId>19</AccountId>
        <AccountType/>
      </UserInfo>
      <UserInfo>
        <DisplayName>Vincent Rocheleau</DisplayName>
        <AccountId>118</AccountId>
        <AccountType/>
      </UserInfo>
      <UserInfo>
        <DisplayName>Robin Whittall</DisplayName>
        <AccountId>570</AccountId>
        <AccountType/>
      </UserInfo>
      <UserInfo>
        <DisplayName>Denis Smirnov</DisplayName>
        <AccountId>661</AccountId>
        <AccountType/>
      </UserInfo>
      <UserInfo>
        <DisplayName>Rebecca Sampson</DisplayName>
        <AccountId>662</AccountId>
        <AccountType/>
      </UserInfo>
      <UserInfo>
        <DisplayName>Milen Arora</DisplayName>
        <AccountId>663</AccountId>
        <AccountType/>
      </UserInfo>
      <UserInfo>
        <DisplayName>Jared Murphy</DisplayName>
        <AccountId>664</AccountId>
        <AccountType/>
      </UserInfo>
      <UserInfo>
        <DisplayName>Vatsal Patel</DisplayName>
        <AccountId>665</AccountId>
        <AccountType/>
      </UserInfo>
      <UserInfo>
        <DisplayName>Alyssa Valera</DisplayName>
        <AccountId>666</AccountId>
        <AccountType/>
      </UserInfo>
      <UserInfo>
        <DisplayName>Ankit Malik</DisplayName>
        <AccountId>667</AccountId>
        <AccountType/>
      </UserInfo>
      <UserInfo>
        <DisplayName>Anastasiia Orlovych</DisplayName>
        <AccountId>69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8907B11F666148A08AD78D4C1D326A" ma:contentTypeVersion="15" ma:contentTypeDescription="Create a new document." ma:contentTypeScope="" ma:versionID="a28d168716586c69d1e6a1f1d4350a4e">
  <xsd:schema xmlns:xsd="http://www.w3.org/2001/XMLSchema" xmlns:xs="http://www.w3.org/2001/XMLSchema" xmlns:p="http://schemas.microsoft.com/office/2006/metadata/properties" xmlns:ns2="d2bad174-555b-4d2e-bfd6-16f844340b6e" xmlns:ns3="dad7d2b6-362c-4fd9-aa9c-2e27341e6e05" targetNamespace="http://schemas.microsoft.com/office/2006/metadata/properties" ma:root="true" ma:fieldsID="750b819c6c8cceeacac162cfbe195b0c" ns2:_="" ns3:_="">
    <xsd:import namespace="d2bad174-555b-4d2e-bfd6-16f844340b6e"/>
    <xsd:import namespace="dad7d2b6-362c-4fd9-aa9c-2e27341e6e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ad174-555b-4d2e-bfd6-16f844340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f87cd1e-8617-4d59-b2f1-37c6095a89c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7d2b6-362c-4fd9-aa9c-2e27341e6e0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d93fe-3d0e-432b-9972-9187f36d08c0}" ma:internalName="TaxCatchAll" ma:showField="CatchAllData" ma:web="dad7d2b6-362c-4fd9-aa9c-2e27341e6e0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39BA0-5D27-44CC-9F59-E2414E376587}">
  <ds:schemaRefs>
    <ds:schemaRef ds:uri="http://schemas.microsoft.com/sharepoint/v3/contenttype/forms"/>
  </ds:schemaRefs>
</ds:datastoreItem>
</file>

<file path=customXml/itemProps2.xml><?xml version="1.0" encoding="utf-8"?>
<ds:datastoreItem xmlns:ds="http://schemas.openxmlformats.org/officeDocument/2006/customXml" ds:itemID="{9CC82D0A-8FF6-48E5-B6CC-0D15AFF7BB82}">
  <ds:schemaRefs>
    <ds:schemaRef ds:uri="http://schemas.microsoft.com/office/2006/metadata/properties"/>
    <ds:schemaRef ds:uri="http://schemas.microsoft.com/office/infopath/2007/PartnerControls"/>
    <ds:schemaRef ds:uri="d2bad174-555b-4d2e-bfd6-16f844340b6e"/>
    <ds:schemaRef ds:uri="dad7d2b6-362c-4fd9-aa9c-2e27341e6e05"/>
  </ds:schemaRefs>
</ds:datastoreItem>
</file>

<file path=customXml/itemProps3.xml><?xml version="1.0" encoding="utf-8"?>
<ds:datastoreItem xmlns:ds="http://schemas.openxmlformats.org/officeDocument/2006/customXml" ds:itemID="{8F6D99C8-E481-4EB7-AB1D-0DE3B4904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ad174-555b-4d2e-bfd6-16f844340b6e"/>
    <ds:schemaRef ds:uri="dad7d2b6-362c-4fd9-aa9c-2e27341e6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1240</Words>
  <Characters>7017</Characters>
  <Application>Microsoft Office Word</Application>
  <DocSecurity>0</DocSecurity>
  <Lines>58</Lines>
  <Paragraphs>16</Paragraphs>
  <ScaleCrop>false</ScaleCrop>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Rocheleau</dc:creator>
  <cp:keywords/>
  <dc:description/>
  <cp:lastModifiedBy>Simon Lavoie-Meek</cp:lastModifiedBy>
  <cp:revision>2</cp:revision>
  <dcterms:created xsi:type="dcterms:W3CDTF">2024-05-22T16:46:00Z</dcterms:created>
  <dcterms:modified xsi:type="dcterms:W3CDTF">2024-05-22T16:46:00Z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0x0101002F8907B11F666148A08AD78D4C1D326A</vt:lpwstr>
  </property>
  <property fmtid="{D5CDD505-2E9C-101B-9397-08002B2CF9AE}" pid="3" name="MediaServiceImageTags">
    <vt:lpwstr/>
  </property>
  <property fmtid="{D5CDD505-2E9C-101B-9397-08002B2CF9AE}" pid="4" name="GrammarlyDocumentId">
    <vt:lpwstr>224264c9fd7d10758352d80684d8c08cbc732e775e2d300275e243be5b2430bc</vt:lpwstr>
  </property>
</Properties>
</file>